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10D" w:rsidRDefault="00006797" w:rsidP="00006797">
      <w:pPr>
        <w:jc w:val="center"/>
        <w:rPr>
          <w:b/>
        </w:rPr>
      </w:pPr>
      <w:r>
        <w:rPr>
          <w:b/>
        </w:rPr>
        <w:t>REF OVERSIGHT COMMITTEE</w:t>
      </w:r>
    </w:p>
    <w:p w:rsidR="00006797" w:rsidRDefault="00006797" w:rsidP="00006797">
      <w:pPr>
        <w:jc w:val="center"/>
        <w:rPr>
          <w:b/>
        </w:rPr>
      </w:pPr>
      <w:r>
        <w:rPr>
          <w:b/>
        </w:rPr>
        <w:t xml:space="preserve">Notes and </w:t>
      </w:r>
      <w:r w:rsidR="00FE628B">
        <w:rPr>
          <w:b/>
        </w:rPr>
        <w:t>A</w:t>
      </w:r>
      <w:r>
        <w:rPr>
          <w:b/>
        </w:rPr>
        <w:t xml:space="preserve">ctions from the </w:t>
      </w:r>
      <w:r w:rsidR="00FE628B">
        <w:rPr>
          <w:b/>
        </w:rPr>
        <w:t>M</w:t>
      </w:r>
      <w:r>
        <w:rPr>
          <w:b/>
        </w:rPr>
        <w:t xml:space="preserve">eeting </w:t>
      </w:r>
      <w:r w:rsidR="00FE628B">
        <w:rPr>
          <w:b/>
        </w:rPr>
        <w:t>H</w:t>
      </w:r>
      <w:r>
        <w:rPr>
          <w:b/>
        </w:rPr>
        <w:t xml:space="preserve">eld </w:t>
      </w:r>
      <w:r w:rsidR="00FE628B">
        <w:rPr>
          <w:b/>
        </w:rPr>
        <w:t xml:space="preserve">on </w:t>
      </w:r>
      <w:r w:rsidR="007274BB">
        <w:rPr>
          <w:b/>
        </w:rPr>
        <w:t>29 October</w:t>
      </w:r>
      <w:r w:rsidR="00FE628B">
        <w:rPr>
          <w:b/>
        </w:rPr>
        <w:t xml:space="preserve"> 2</w:t>
      </w:r>
      <w:r>
        <w:rPr>
          <w:b/>
        </w:rPr>
        <w:t>019</w:t>
      </w:r>
    </w:p>
    <w:p w:rsidR="007274BB" w:rsidRDefault="00006797" w:rsidP="00006797">
      <w:r>
        <w:rPr>
          <w:b/>
        </w:rPr>
        <w:t>PRESENT:</w:t>
      </w:r>
      <w:r w:rsidR="009B2F7C">
        <w:t xml:space="preserve"> </w:t>
      </w:r>
      <w:r w:rsidR="009B2F7C" w:rsidRPr="00006797">
        <w:t xml:space="preserve">Prof </w:t>
      </w:r>
      <w:r w:rsidR="009B2F7C">
        <w:t>Andrew Ball (AB),</w:t>
      </w:r>
      <w:r w:rsidR="007D56B2">
        <w:t xml:space="preserve"> </w:t>
      </w:r>
      <w:r w:rsidR="00FE628B" w:rsidRPr="00FE628B">
        <w:t>Prof Dave Taylor (DT)</w:t>
      </w:r>
      <w:r w:rsidR="00FE628B">
        <w:t>,</w:t>
      </w:r>
      <w:r w:rsidR="007D56B2">
        <w:t xml:space="preserve"> </w:t>
      </w:r>
      <w:r w:rsidR="007274BB">
        <w:t xml:space="preserve">Liz Towns-Andrews (LTA), </w:t>
      </w:r>
      <w:r>
        <w:t>Kirsty Taylor</w:t>
      </w:r>
      <w:r w:rsidR="00647E4F">
        <w:t xml:space="preserve"> (KT)</w:t>
      </w:r>
      <w:r w:rsidR="00FE628B">
        <w:t xml:space="preserve"> </w:t>
      </w:r>
    </w:p>
    <w:p w:rsidR="00006797" w:rsidRPr="00006797" w:rsidRDefault="00006797" w:rsidP="00006797">
      <w:r>
        <w:rPr>
          <w:b/>
        </w:rPr>
        <w:t xml:space="preserve">IN ATTENDANCE: </w:t>
      </w:r>
      <w:r w:rsidR="007274BB">
        <w:t>Deborah Wills</w:t>
      </w:r>
      <w:r>
        <w:t xml:space="preserve"> (notes)</w:t>
      </w:r>
    </w:p>
    <w:tbl>
      <w:tblPr>
        <w:tblStyle w:val="TableGrid"/>
        <w:tblW w:w="0" w:type="auto"/>
        <w:tblLook w:val="04A0" w:firstRow="1" w:lastRow="0" w:firstColumn="1" w:lastColumn="0" w:noHBand="0" w:noVBand="1"/>
      </w:tblPr>
      <w:tblGrid>
        <w:gridCol w:w="704"/>
        <w:gridCol w:w="7229"/>
        <w:gridCol w:w="1083"/>
      </w:tblGrid>
      <w:tr w:rsidR="00006797" w:rsidTr="00006797">
        <w:tc>
          <w:tcPr>
            <w:tcW w:w="704" w:type="dxa"/>
          </w:tcPr>
          <w:p w:rsidR="00006797" w:rsidRDefault="00006797" w:rsidP="00006797">
            <w:pPr>
              <w:rPr>
                <w:b/>
              </w:rPr>
            </w:pPr>
          </w:p>
        </w:tc>
        <w:tc>
          <w:tcPr>
            <w:tcW w:w="7229" w:type="dxa"/>
          </w:tcPr>
          <w:p w:rsidR="00006797" w:rsidRDefault="00006797" w:rsidP="00006797">
            <w:pPr>
              <w:rPr>
                <w:b/>
              </w:rPr>
            </w:pPr>
          </w:p>
        </w:tc>
        <w:tc>
          <w:tcPr>
            <w:tcW w:w="1083" w:type="dxa"/>
          </w:tcPr>
          <w:p w:rsidR="00006797" w:rsidRPr="00006797" w:rsidRDefault="00006797" w:rsidP="00006797">
            <w:pPr>
              <w:rPr>
                <w:b/>
              </w:rPr>
            </w:pPr>
            <w:r>
              <w:rPr>
                <w:b/>
              </w:rPr>
              <w:t>ACTIONS</w:t>
            </w:r>
          </w:p>
        </w:tc>
      </w:tr>
      <w:tr w:rsidR="00FE628B" w:rsidTr="00006797">
        <w:tc>
          <w:tcPr>
            <w:tcW w:w="704" w:type="dxa"/>
          </w:tcPr>
          <w:p w:rsidR="00FE628B" w:rsidRDefault="00FE628B" w:rsidP="00006797">
            <w:pPr>
              <w:rPr>
                <w:b/>
              </w:rPr>
            </w:pPr>
            <w:r>
              <w:rPr>
                <w:b/>
              </w:rPr>
              <w:t>1.</w:t>
            </w:r>
          </w:p>
          <w:p w:rsidR="00FE628B" w:rsidRDefault="00FE628B" w:rsidP="00006797">
            <w:pPr>
              <w:rPr>
                <w:b/>
              </w:rPr>
            </w:pPr>
          </w:p>
          <w:p w:rsidR="00FE628B" w:rsidRDefault="00FE628B" w:rsidP="00006797">
            <w:pPr>
              <w:rPr>
                <w:b/>
              </w:rPr>
            </w:pPr>
            <w:r>
              <w:rPr>
                <w:b/>
              </w:rPr>
              <w:t>1.1</w:t>
            </w:r>
          </w:p>
        </w:tc>
        <w:tc>
          <w:tcPr>
            <w:tcW w:w="7229" w:type="dxa"/>
          </w:tcPr>
          <w:p w:rsidR="00FE628B" w:rsidRDefault="00FE628B" w:rsidP="00006797">
            <w:pPr>
              <w:rPr>
                <w:b/>
              </w:rPr>
            </w:pPr>
            <w:r>
              <w:rPr>
                <w:b/>
              </w:rPr>
              <w:t>APOLOGIES FOR ABSENCE</w:t>
            </w:r>
          </w:p>
          <w:p w:rsidR="00FE628B" w:rsidRDefault="00FE628B" w:rsidP="00006797">
            <w:pPr>
              <w:rPr>
                <w:b/>
              </w:rPr>
            </w:pPr>
          </w:p>
          <w:p w:rsidR="00FE628B" w:rsidRDefault="00FE628B" w:rsidP="00006797">
            <w:r>
              <w:t xml:space="preserve">Apologies for absence were received from </w:t>
            </w:r>
            <w:r w:rsidR="007274BB">
              <w:t>Tracy Turner and Siobhan Moss.</w:t>
            </w:r>
          </w:p>
          <w:p w:rsidR="00FE628B" w:rsidRPr="00FE628B" w:rsidRDefault="00FE628B" w:rsidP="00006797"/>
        </w:tc>
        <w:tc>
          <w:tcPr>
            <w:tcW w:w="1083" w:type="dxa"/>
          </w:tcPr>
          <w:p w:rsidR="00FE628B" w:rsidRDefault="00FE628B" w:rsidP="00006797">
            <w:pPr>
              <w:rPr>
                <w:b/>
              </w:rPr>
            </w:pPr>
          </w:p>
        </w:tc>
      </w:tr>
      <w:tr w:rsidR="00006797" w:rsidTr="00006797">
        <w:tc>
          <w:tcPr>
            <w:tcW w:w="704" w:type="dxa"/>
          </w:tcPr>
          <w:p w:rsidR="00006797" w:rsidRDefault="00FE628B" w:rsidP="00006797">
            <w:r>
              <w:rPr>
                <w:b/>
              </w:rPr>
              <w:t>2</w:t>
            </w:r>
            <w:r w:rsidR="00006797">
              <w:rPr>
                <w:b/>
              </w:rPr>
              <w:t>.</w:t>
            </w:r>
          </w:p>
          <w:p w:rsidR="00647E4F" w:rsidRDefault="00647E4F" w:rsidP="00006797"/>
          <w:p w:rsidR="00174B21" w:rsidRDefault="00FE628B" w:rsidP="00006797">
            <w:r>
              <w:t>2</w:t>
            </w:r>
            <w:r w:rsidR="00647E4F">
              <w:t>.1</w:t>
            </w:r>
          </w:p>
          <w:p w:rsidR="00435F7E" w:rsidRDefault="00435F7E" w:rsidP="00006797"/>
          <w:p w:rsidR="00435F7E" w:rsidRPr="00647E4F" w:rsidRDefault="00FE628B" w:rsidP="00FE628B">
            <w:r>
              <w:t>2</w:t>
            </w:r>
            <w:r w:rsidR="00435F7E">
              <w:t>.2</w:t>
            </w:r>
          </w:p>
        </w:tc>
        <w:tc>
          <w:tcPr>
            <w:tcW w:w="7229" w:type="dxa"/>
          </w:tcPr>
          <w:p w:rsidR="00006797" w:rsidRDefault="007D56B2" w:rsidP="00006797">
            <w:r>
              <w:rPr>
                <w:b/>
              </w:rPr>
              <w:t xml:space="preserve">MINUTES OF THE MEETING </w:t>
            </w:r>
            <w:r w:rsidR="007274BB">
              <w:rPr>
                <w:b/>
              </w:rPr>
              <w:t>12 SEPTEMBER</w:t>
            </w:r>
            <w:r>
              <w:rPr>
                <w:b/>
              </w:rPr>
              <w:t xml:space="preserve"> 2019 AND MATTERS ARISING</w:t>
            </w:r>
          </w:p>
          <w:p w:rsidR="00006797" w:rsidRDefault="00006797" w:rsidP="00006797"/>
          <w:p w:rsidR="00435F7E" w:rsidRDefault="007D56B2" w:rsidP="00006797">
            <w:r>
              <w:t xml:space="preserve">The minutes were approved.  </w:t>
            </w:r>
          </w:p>
          <w:p w:rsidR="00435F7E" w:rsidRDefault="00435F7E" w:rsidP="00006797"/>
          <w:p w:rsidR="00640F77" w:rsidRPr="000A792B" w:rsidRDefault="000A792B" w:rsidP="00006797">
            <w:r>
              <w:rPr>
                <w:u w:val="single"/>
              </w:rPr>
              <w:t>Item 7.2</w:t>
            </w:r>
            <w:r>
              <w:t xml:space="preserve"> - DW to remind TT that the impact of resources needs to be discussed at URC. This relates to the workload allocation model, interpreted differently across Schools, and the need for Schools to recognise that academics need time to be able to produce good impact case studies.</w:t>
            </w:r>
          </w:p>
          <w:p w:rsidR="00640F77" w:rsidRPr="00640F77" w:rsidRDefault="00640F77" w:rsidP="009B2F7C"/>
        </w:tc>
        <w:tc>
          <w:tcPr>
            <w:tcW w:w="1083" w:type="dxa"/>
          </w:tcPr>
          <w:p w:rsidR="00640F77" w:rsidRDefault="00640F77" w:rsidP="00006797">
            <w:pPr>
              <w:rPr>
                <w:b/>
              </w:rPr>
            </w:pPr>
          </w:p>
          <w:p w:rsidR="000A792B" w:rsidRDefault="000A792B" w:rsidP="00006797">
            <w:pPr>
              <w:rPr>
                <w:b/>
              </w:rPr>
            </w:pPr>
          </w:p>
          <w:p w:rsidR="000A792B" w:rsidRDefault="000A792B" w:rsidP="00006797">
            <w:pPr>
              <w:rPr>
                <w:b/>
              </w:rPr>
            </w:pPr>
          </w:p>
          <w:p w:rsidR="000A792B" w:rsidRDefault="000A792B" w:rsidP="00006797">
            <w:pPr>
              <w:rPr>
                <w:b/>
              </w:rPr>
            </w:pPr>
          </w:p>
          <w:p w:rsidR="000A792B" w:rsidRDefault="000A792B" w:rsidP="00006797">
            <w:pPr>
              <w:rPr>
                <w:b/>
              </w:rPr>
            </w:pPr>
          </w:p>
          <w:p w:rsidR="000A792B" w:rsidRDefault="000A792B" w:rsidP="000A792B">
            <w:pPr>
              <w:jc w:val="center"/>
              <w:rPr>
                <w:b/>
              </w:rPr>
            </w:pPr>
            <w:r>
              <w:rPr>
                <w:b/>
              </w:rPr>
              <w:t>TT</w:t>
            </w:r>
          </w:p>
        </w:tc>
      </w:tr>
      <w:tr w:rsidR="00647E4F" w:rsidTr="00006797">
        <w:tc>
          <w:tcPr>
            <w:tcW w:w="704" w:type="dxa"/>
          </w:tcPr>
          <w:p w:rsidR="00647E4F" w:rsidRDefault="00FE628B" w:rsidP="00006797">
            <w:r>
              <w:rPr>
                <w:b/>
              </w:rPr>
              <w:t>3</w:t>
            </w:r>
            <w:r w:rsidR="00647E4F">
              <w:rPr>
                <w:b/>
              </w:rPr>
              <w:t>.</w:t>
            </w:r>
          </w:p>
          <w:p w:rsidR="00647E4F" w:rsidRDefault="00647E4F" w:rsidP="00006797"/>
          <w:p w:rsidR="00647E4F" w:rsidRDefault="00FE628B" w:rsidP="00006797">
            <w:r>
              <w:t>3</w:t>
            </w:r>
            <w:r w:rsidR="00647E4F">
              <w:t>.1</w:t>
            </w:r>
          </w:p>
          <w:p w:rsidR="00BC084A" w:rsidRDefault="00BC084A" w:rsidP="00006797"/>
          <w:p w:rsidR="00BC084A" w:rsidRDefault="00BC084A" w:rsidP="00006797"/>
          <w:p w:rsidR="00BC084A" w:rsidRDefault="00BC084A" w:rsidP="00006797">
            <w:r>
              <w:t>3.2</w:t>
            </w:r>
          </w:p>
          <w:p w:rsidR="00A95857" w:rsidRDefault="00A95857" w:rsidP="000A792B"/>
          <w:p w:rsidR="001746A4" w:rsidRDefault="001746A4" w:rsidP="000A792B"/>
          <w:p w:rsidR="001746A4" w:rsidRDefault="001746A4" w:rsidP="000A792B"/>
          <w:p w:rsidR="001746A4" w:rsidRDefault="001746A4" w:rsidP="000A792B"/>
          <w:p w:rsidR="001746A4" w:rsidRDefault="001746A4" w:rsidP="000A792B">
            <w:r>
              <w:t>3.3</w:t>
            </w:r>
          </w:p>
          <w:p w:rsidR="00CA0BB5" w:rsidRDefault="00CA0BB5" w:rsidP="000A792B"/>
          <w:p w:rsidR="00CA0BB5" w:rsidRDefault="00CA0BB5" w:rsidP="000A792B"/>
          <w:p w:rsidR="00CA0BB5" w:rsidRDefault="00CA0BB5" w:rsidP="000A792B"/>
          <w:p w:rsidR="00CA0BB5" w:rsidRDefault="00CA0BB5" w:rsidP="000A792B"/>
          <w:p w:rsidR="00CA0BB5" w:rsidRPr="00647E4F" w:rsidRDefault="00CA0BB5" w:rsidP="000A792B">
            <w:r>
              <w:t>3.4</w:t>
            </w:r>
          </w:p>
        </w:tc>
        <w:tc>
          <w:tcPr>
            <w:tcW w:w="7229" w:type="dxa"/>
          </w:tcPr>
          <w:p w:rsidR="00647E4F" w:rsidRPr="000E67EB" w:rsidRDefault="000A792B" w:rsidP="00510905">
            <w:pPr>
              <w:pStyle w:val="TableParagraph"/>
              <w:ind w:left="42" w:hanging="42"/>
              <w:rPr>
                <w:rFonts w:asciiTheme="minorHAnsi" w:eastAsiaTheme="minorHAnsi" w:hAnsiTheme="minorHAnsi" w:cstheme="minorBidi"/>
                <w:b/>
                <w:lang w:val="en-GB"/>
              </w:rPr>
            </w:pPr>
            <w:r>
              <w:rPr>
                <w:rFonts w:asciiTheme="minorHAnsi" w:eastAsiaTheme="minorHAnsi" w:hAnsiTheme="minorHAnsi" w:cstheme="minorBidi"/>
                <w:b/>
                <w:lang w:val="en-GB"/>
              </w:rPr>
              <w:t>SMALL UOA</w:t>
            </w:r>
            <w:r w:rsidR="00FE628B">
              <w:rPr>
                <w:rFonts w:asciiTheme="minorHAnsi" w:eastAsiaTheme="minorHAnsi" w:hAnsiTheme="minorHAnsi" w:cstheme="minorBidi"/>
                <w:b/>
                <w:lang w:val="en-GB"/>
              </w:rPr>
              <w:t xml:space="preserve"> </w:t>
            </w:r>
            <w:r>
              <w:rPr>
                <w:rFonts w:asciiTheme="minorHAnsi" w:eastAsiaTheme="minorHAnsi" w:hAnsiTheme="minorHAnsi" w:cstheme="minorBidi"/>
                <w:b/>
                <w:lang w:val="en-GB"/>
              </w:rPr>
              <w:t>SUBMISSIONS</w:t>
            </w:r>
          </w:p>
          <w:p w:rsidR="00647E4F" w:rsidRPr="00510905" w:rsidRDefault="00647E4F" w:rsidP="00510905">
            <w:pPr>
              <w:pStyle w:val="TableParagraph"/>
              <w:ind w:left="42" w:hanging="42"/>
              <w:rPr>
                <w:rFonts w:asciiTheme="minorHAnsi" w:eastAsiaTheme="minorHAnsi" w:hAnsiTheme="minorHAnsi" w:cstheme="minorBidi"/>
                <w:lang w:val="en-GB"/>
              </w:rPr>
            </w:pPr>
          </w:p>
          <w:p w:rsidR="00BC084A" w:rsidRDefault="001746A4" w:rsidP="004F2CFA">
            <w:pPr>
              <w:pStyle w:val="TableParagraph"/>
              <w:rPr>
                <w:rFonts w:asciiTheme="minorHAnsi" w:eastAsiaTheme="minorHAnsi" w:hAnsiTheme="minorHAnsi" w:cstheme="minorBidi"/>
                <w:lang w:val="en-GB"/>
              </w:rPr>
            </w:pPr>
            <w:r>
              <w:rPr>
                <w:rFonts w:asciiTheme="minorHAnsi" w:eastAsiaTheme="minorHAnsi" w:hAnsiTheme="minorHAnsi" w:cstheme="minorBidi"/>
                <w:lang w:val="en-GB"/>
              </w:rPr>
              <w:t xml:space="preserve">There are </w:t>
            </w:r>
            <w:r w:rsidR="000A792B">
              <w:rPr>
                <w:rFonts w:asciiTheme="minorHAnsi" w:eastAsiaTheme="minorHAnsi" w:hAnsiTheme="minorHAnsi" w:cstheme="minorBidi"/>
                <w:lang w:val="en-GB"/>
              </w:rPr>
              <w:t>no small UoAs.  Approval has now been received to split Music and Drama in UoA33.</w:t>
            </w:r>
          </w:p>
          <w:p w:rsidR="004F2CFA" w:rsidRDefault="004F2CFA" w:rsidP="004F2CFA">
            <w:pPr>
              <w:pStyle w:val="TableParagraph"/>
              <w:rPr>
                <w:rFonts w:asciiTheme="minorHAnsi" w:eastAsiaTheme="minorHAnsi" w:hAnsiTheme="minorHAnsi" w:cstheme="minorBidi"/>
                <w:lang w:val="en-GB"/>
              </w:rPr>
            </w:pPr>
          </w:p>
          <w:p w:rsidR="000A792B" w:rsidRDefault="000A792B" w:rsidP="000A792B">
            <w:pPr>
              <w:pStyle w:val="TableParagraph"/>
              <w:rPr>
                <w:rFonts w:asciiTheme="minorHAnsi" w:eastAsiaTheme="minorHAnsi" w:hAnsiTheme="minorHAnsi" w:cstheme="minorBidi"/>
                <w:lang w:val="en-GB"/>
              </w:rPr>
            </w:pPr>
            <w:r>
              <w:rPr>
                <w:rFonts w:asciiTheme="minorHAnsi" w:eastAsiaTheme="minorHAnsi" w:hAnsiTheme="minorHAnsi" w:cstheme="minorBidi"/>
                <w:lang w:val="en-GB"/>
              </w:rPr>
              <w:t>In relation to Maths UoA, a movement of two staff between UoAs 11 and 12 has been agreed</w:t>
            </w:r>
            <w:r w:rsidR="001A0240">
              <w:rPr>
                <w:rFonts w:asciiTheme="minorHAnsi" w:eastAsiaTheme="minorHAnsi" w:hAnsiTheme="minorHAnsi" w:cstheme="minorBidi"/>
                <w:lang w:val="en-GB"/>
              </w:rPr>
              <w:t xml:space="preserve"> and</w:t>
            </w:r>
            <w:r>
              <w:rPr>
                <w:rFonts w:asciiTheme="minorHAnsi" w:eastAsiaTheme="minorHAnsi" w:hAnsiTheme="minorHAnsi" w:cstheme="minorBidi"/>
                <w:lang w:val="en-GB"/>
              </w:rPr>
              <w:t xml:space="preserve"> </w:t>
            </w:r>
            <w:r w:rsidR="001A0240">
              <w:rPr>
                <w:rFonts w:asciiTheme="minorHAnsi" w:eastAsiaTheme="minorHAnsi" w:hAnsiTheme="minorHAnsi" w:cstheme="minorBidi"/>
                <w:lang w:val="en-GB"/>
              </w:rPr>
              <w:t xml:space="preserve">subsequently </w:t>
            </w:r>
            <w:r>
              <w:rPr>
                <w:rFonts w:asciiTheme="minorHAnsi" w:eastAsiaTheme="minorHAnsi" w:hAnsiTheme="minorHAnsi" w:cstheme="minorBidi"/>
                <w:lang w:val="en-GB"/>
              </w:rPr>
              <w:t>reflected in the HES</w:t>
            </w:r>
            <w:r w:rsidR="001746A4">
              <w:rPr>
                <w:rFonts w:asciiTheme="minorHAnsi" w:eastAsiaTheme="minorHAnsi" w:hAnsiTheme="minorHAnsi" w:cstheme="minorBidi"/>
                <w:lang w:val="en-GB"/>
              </w:rPr>
              <w:t>A return.  Reference</w:t>
            </w:r>
            <w:r>
              <w:rPr>
                <w:rFonts w:asciiTheme="minorHAnsi" w:eastAsiaTheme="minorHAnsi" w:hAnsiTheme="minorHAnsi" w:cstheme="minorBidi"/>
                <w:lang w:val="en-GB"/>
              </w:rPr>
              <w:t xml:space="preserve"> </w:t>
            </w:r>
            <w:r w:rsidR="001746A4">
              <w:rPr>
                <w:rFonts w:asciiTheme="minorHAnsi" w:eastAsiaTheme="minorHAnsi" w:hAnsiTheme="minorHAnsi" w:cstheme="minorBidi"/>
                <w:lang w:val="en-GB"/>
              </w:rPr>
              <w:t xml:space="preserve">will be made </w:t>
            </w:r>
            <w:r>
              <w:rPr>
                <w:rFonts w:asciiTheme="minorHAnsi" w:eastAsiaTheme="minorHAnsi" w:hAnsiTheme="minorHAnsi" w:cstheme="minorBidi"/>
                <w:lang w:val="en-GB"/>
              </w:rPr>
              <w:t xml:space="preserve">in the environment statement </w:t>
            </w:r>
            <w:r w:rsidR="001A0240">
              <w:rPr>
                <w:rFonts w:asciiTheme="minorHAnsi" w:eastAsiaTheme="minorHAnsi" w:hAnsiTheme="minorHAnsi" w:cstheme="minorBidi"/>
                <w:lang w:val="en-GB"/>
              </w:rPr>
              <w:t xml:space="preserve">as part of the future strategy in terms of </w:t>
            </w:r>
            <w:r w:rsidR="001746A4">
              <w:rPr>
                <w:rFonts w:asciiTheme="minorHAnsi" w:eastAsiaTheme="minorHAnsi" w:hAnsiTheme="minorHAnsi" w:cstheme="minorBidi"/>
                <w:lang w:val="en-GB"/>
              </w:rPr>
              <w:t xml:space="preserve">our intention to submit </w:t>
            </w:r>
            <w:r w:rsidR="001A0240">
              <w:rPr>
                <w:rFonts w:asciiTheme="minorHAnsi" w:eastAsiaTheme="minorHAnsi" w:hAnsiTheme="minorHAnsi" w:cstheme="minorBidi"/>
                <w:lang w:val="en-GB"/>
              </w:rPr>
              <w:t>Maths as a single submission in REF 2028.</w:t>
            </w:r>
          </w:p>
          <w:p w:rsidR="001746A4" w:rsidRDefault="001746A4" w:rsidP="000A792B">
            <w:pPr>
              <w:pStyle w:val="TableParagraph"/>
              <w:rPr>
                <w:rFonts w:asciiTheme="minorHAnsi" w:eastAsiaTheme="minorHAnsi" w:hAnsiTheme="minorHAnsi" w:cstheme="minorBidi"/>
                <w:lang w:val="en-GB"/>
              </w:rPr>
            </w:pPr>
          </w:p>
          <w:p w:rsidR="001746A4" w:rsidRDefault="001746A4" w:rsidP="000A792B">
            <w:pPr>
              <w:pStyle w:val="TableParagraph"/>
              <w:rPr>
                <w:rFonts w:asciiTheme="minorHAnsi" w:eastAsiaTheme="minorHAnsi" w:hAnsiTheme="minorHAnsi" w:cstheme="minorBidi"/>
                <w:lang w:val="en-GB"/>
              </w:rPr>
            </w:pPr>
            <w:r>
              <w:rPr>
                <w:rFonts w:asciiTheme="minorHAnsi" w:eastAsiaTheme="minorHAnsi" w:hAnsiTheme="minorHAnsi" w:cstheme="minorBidi"/>
                <w:lang w:val="en-GB"/>
              </w:rPr>
              <w:t>KT has received formal agreement from the Dean of Applied Sciences regarding</w:t>
            </w:r>
            <w:r w:rsidR="00CB45AC">
              <w:rPr>
                <w:rFonts w:asciiTheme="minorHAnsi" w:eastAsiaTheme="minorHAnsi" w:hAnsiTheme="minorHAnsi" w:cstheme="minorBidi"/>
                <w:lang w:val="en-GB"/>
              </w:rPr>
              <w:t xml:space="preserve"> Chemical Engineering remaining in Chemistry and Geography being submitted as part of Biology.</w:t>
            </w:r>
            <w:r>
              <w:rPr>
                <w:rFonts w:asciiTheme="minorHAnsi" w:eastAsiaTheme="minorHAnsi" w:hAnsiTheme="minorHAnsi" w:cstheme="minorBidi"/>
                <w:lang w:val="en-GB"/>
              </w:rPr>
              <w:t xml:space="preserve">  The Committee noted that th</w:t>
            </w:r>
            <w:r w:rsidR="00CB45AC">
              <w:rPr>
                <w:rFonts w:asciiTheme="minorHAnsi" w:eastAsiaTheme="minorHAnsi" w:hAnsiTheme="minorHAnsi" w:cstheme="minorBidi"/>
                <w:lang w:val="en-GB"/>
              </w:rPr>
              <w:t>ese</w:t>
            </w:r>
            <w:r>
              <w:rPr>
                <w:rFonts w:asciiTheme="minorHAnsi" w:eastAsiaTheme="minorHAnsi" w:hAnsiTheme="minorHAnsi" w:cstheme="minorBidi"/>
                <w:lang w:val="en-GB"/>
              </w:rPr>
              <w:t xml:space="preserve"> </w:t>
            </w:r>
            <w:r w:rsidR="00CB45AC">
              <w:rPr>
                <w:rFonts w:asciiTheme="minorHAnsi" w:eastAsiaTheme="minorHAnsi" w:hAnsiTheme="minorHAnsi" w:cstheme="minorBidi"/>
                <w:lang w:val="en-GB"/>
              </w:rPr>
              <w:t>are</w:t>
            </w:r>
            <w:r>
              <w:rPr>
                <w:rFonts w:asciiTheme="minorHAnsi" w:eastAsiaTheme="minorHAnsi" w:hAnsiTheme="minorHAnsi" w:cstheme="minorBidi"/>
                <w:lang w:val="en-GB"/>
              </w:rPr>
              <w:t xml:space="preserve"> the final decision</w:t>
            </w:r>
            <w:r w:rsidR="00CB45AC">
              <w:rPr>
                <w:rFonts w:asciiTheme="minorHAnsi" w:eastAsiaTheme="minorHAnsi" w:hAnsiTheme="minorHAnsi" w:cstheme="minorBidi"/>
                <w:lang w:val="en-GB"/>
              </w:rPr>
              <w:t>s</w:t>
            </w:r>
            <w:r>
              <w:rPr>
                <w:rFonts w:asciiTheme="minorHAnsi" w:eastAsiaTheme="minorHAnsi" w:hAnsiTheme="minorHAnsi" w:cstheme="minorBidi"/>
                <w:lang w:val="en-GB"/>
              </w:rPr>
              <w:t xml:space="preserve"> and </w:t>
            </w:r>
            <w:r w:rsidR="00CA0BB5">
              <w:rPr>
                <w:rFonts w:asciiTheme="minorHAnsi" w:eastAsiaTheme="minorHAnsi" w:hAnsiTheme="minorHAnsi" w:cstheme="minorBidi"/>
                <w:lang w:val="en-GB"/>
              </w:rPr>
              <w:t xml:space="preserve">these units </w:t>
            </w:r>
            <w:r>
              <w:rPr>
                <w:rFonts w:asciiTheme="minorHAnsi" w:eastAsiaTheme="minorHAnsi" w:hAnsiTheme="minorHAnsi" w:cstheme="minorBidi"/>
                <w:lang w:val="en-GB"/>
              </w:rPr>
              <w:t>will be taken forward in this way.</w:t>
            </w:r>
          </w:p>
          <w:p w:rsidR="00CA0BB5" w:rsidRDefault="00CA0BB5" w:rsidP="000A792B">
            <w:pPr>
              <w:pStyle w:val="TableParagraph"/>
              <w:rPr>
                <w:rFonts w:asciiTheme="minorHAnsi" w:eastAsiaTheme="minorHAnsi" w:hAnsiTheme="minorHAnsi" w:cstheme="minorBidi"/>
                <w:lang w:val="en-GB"/>
              </w:rPr>
            </w:pPr>
          </w:p>
          <w:p w:rsidR="00CA0BB5" w:rsidRDefault="00CA0BB5" w:rsidP="000A792B">
            <w:pPr>
              <w:pStyle w:val="TableParagraph"/>
              <w:rPr>
                <w:rFonts w:asciiTheme="minorHAnsi" w:eastAsiaTheme="minorHAnsi" w:hAnsiTheme="minorHAnsi" w:cstheme="minorBidi"/>
                <w:lang w:val="en-GB"/>
              </w:rPr>
            </w:pPr>
            <w:r>
              <w:rPr>
                <w:rFonts w:asciiTheme="minorHAnsi" w:eastAsiaTheme="minorHAnsi" w:hAnsiTheme="minorHAnsi" w:cstheme="minorBidi"/>
                <w:lang w:val="en-GB"/>
              </w:rPr>
              <w:t>Human &amp; Health Sciences are currently looking at their UoAs and whether individuals need to be moved in-between them.</w:t>
            </w:r>
          </w:p>
          <w:p w:rsidR="000A792B" w:rsidRPr="009B2F7C" w:rsidRDefault="000A792B" w:rsidP="000A792B">
            <w:pPr>
              <w:pStyle w:val="TableParagraph"/>
              <w:rPr>
                <w:rFonts w:asciiTheme="minorHAnsi" w:eastAsiaTheme="minorHAnsi" w:hAnsiTheme="minorHAnsi" w:cstheme="minorBidi"/>
                <w:lang w:val="en-GB"/>
              </w:rPr>
            </w:pPr>
          </w:p>
        </w:tc>
        <w:tc>
          <w:tcPr>
            <w:tcW w:w="1083" w:type="dxa"/>
          </w:tcPr>
          <w:p w:rsidR="00FF4E84" w:rsidRDefault="00FF4E84" w:rsidP="00FF4E84">
            <w:pPr>
              <w:jc w:val="center"/>
              <w:rPr>
                <w:b/>
              </w:rPr>
            </w:pPr>
          </w:p>
          <w:p w:rsidR="004F2CFA" w:rsidRDefault="004F2CFA" w:rsidP="00FF4E84">
            <w:pPr>
              <w:jc w:val="center"/>
              <w:rPr>
                <w:b/>
              </w:rPr>
            </w:pPr>
          </w:p>
          <w:p w:rsidR="004F2CFA" w:rsidRDefault="004F2CFA" w:rsidP="00FF4E84">
            <w:pPr>
              <w:jc w:val="center"/>
              <w:rPr>
                <w:b/>
              </w:rPr>
            </w:pPr>
          </w:p>
          <w:p w:rsidR="004F2CFA" w:rsidRDefault="004F2CFA" w:rsidP="00FF4E84">
            <w:pPr>
              <w:jc w:val="center"/>
              <w:rPr>
                <w:b/>
              </w:rPr>
            </w:pPr>
          </w:p>
          <w:p w:rsidR="004F2CFA" w:rsidRDefault="004F2CFA" w:rsidP="00FF4E84">
            <w:pPr>
              <w:jc w:val="center"/>
              <w:rPr>
                <w:b/>
              </w:rPr>
            </w:pPr>
          </w:p>
          <w:p w:rsidR="004F2CFA" w:rsidRDefault="004F2CFA" w:rsidP="00FF4E84">
            <w:pPr>
              <w:jc w:val="center"/>
              <w:rPr>
                <w:b/>
              </w:rPr>
            </w:pPr>
          </w:p>
          <w:p w:rsidR="004F2CFA" w:rsidRPr="00BC084A" w:rsidRDefault="004F2CFA" w:rsidP="000A792B">
            <w:pPr>
              <w:rPr>
                <w:b/>
              </w:rPr>
            </w:pPr>
          </w:p>
        </w:tc>
      </w:tr>
      <w:tr w:rsidR="00D47C9A" w:rsidTr="00006797">
        <w:tc>
          <w:tcPr>
            <w:tcW w:w="704" w:type="dxa"/>
          </w:tcPr>
          <w:p w:rsidR="00D47C9A" w:rsidRDefault="00BC084A" w:rsidP="00006797">
            <w:r>
              <w:rPr>
                <w:b/>
              </w:rPr>
              <w:t>4</w:t>
            </w:r>
            <w:r w:rsidR="00F20378">
              <w:rPr>
                <w:b/>
              </w:rPr>
              <w:t>.</w:t>
            </w:r>
          </w:p>
          <w:p w:rsidR="00DF0B56" w:rsidRDefault="00DF0B56" w:rsidP="00006797"/>
          <w:p w:rsidR="00DF0B56" w:rsidRDefault="00BC084A" w:rsidP="00006797">
            <w:r>
              <w:t>4.1</w:t>
            </w:r>
          </w:p>
          <w:p w:rsidR="0002528E" w:rsidRDefault="0002528E" w:rsidP="00006797"/>
          <w:p w:rsidR="0002528E" w:rsidRDefault="0002528E" w:rsidP="00006797"/>
          <w:p w:rsidR="00944C26" w:rsidRDefault="00944C26" w:rsidP="00006797"/>
          <w:p w:rsidR="00944C26" w:rsidRDefault="00944C26" w:rsidP="00006797"/>
          <w:p w:rsidR="00CB45AC" w:rsidRDefault="00CB45AC" w:rsidP="00006797"/>
          <w:p w:rsidR="00CB45AC" w:rsidRDefault="00CB45AC" w:rsidP="00006797"/>
          <w:p w:rsidR="00CB45AC" w:rsidRDefault="00CB45AC" w:rsidP="00006797"/>
          <w:p w:rsidR="0002528E" w:rsidRDefault="0002528E" w:rsidP="00006797"/>
          <w:p w:rsidR="0002528E" w:rsidRDefault="0002528E" w:rsidP="00006797">
            <w:r>
              <w:t>4.2</w:t>
            </w:r>
          </w:p>
          <w:p w:rsidR="000D4A55" w:rsidRDefault="000D4A55" w:rsidP="00006797"/>
          <w:p w:rsidR="005C42EE" w:rsidRDefault="005C42EE" w:rsidP="00CA0BB5"/>
          <w:p w:rsidR="002D2B8B" w:rsidRDefault="002D2B8B" w:rsidP="00CA0BB5"/>
          <w:p w:rsidR="00CB45AC" w:rsidRDefault="00CB45AC" w:rsidP="00CA0BB5"/>
          <w:p w:rsidR="00CB45AC" w:rsidRDefault="00CB45AC" w:rsidP="00CA0BB5"/>
          <w:p w:rsidR="00CB45AC" w:rsidRDefault="00CB45AC" w:rsidP="00CA0BB5"/>
          <w:p w:rsidR="00CB45AC" w:rsidRDefault="00CB45AC" w:rsidP="00CA0BB5"/>
          <w:p w:rsidR="00CB45AC" w:rsidRDefault="00CB45AC" w:rsidP="00CA0BB5"/>
          <w:p w:rsidR="00CB45AC" w:rsidRDefault="00CB45AC" w:rsidP="00CA0BB5"/>
          <w:p w:rsidR="00CB45AC" w:rsidRDefault="00CB45AC" w:rsidP="00CA0BB5"/>
          <w:p w:rsidR="002D2B8B" w:rsidRDefault="002D2B8B" w:rsidP="00CA0BB5">
            <w:r>
              <w:t>4.3</w:t>
            </w:r>
          </w:p>
          <w:p w:rsidR="002D2B8B" w:rsidRDefault="002D2B8B" w:rsidP="00CA0BB5"/>
          <w:p w:rsidR="002D2B8B" w:rsidRDefault="002D2B8B" w:rsidP="00CA0BB5"/>
          <w:p w:rsidR="002D2B8B" w:rsidRDefault="002D2B8B" w:rsidP="00CA0BB5"/>
          <w:p w:rsidR="002D2B8B" w:rsidRPr="00DF0B56" w:rsidRDefault="002D2B8B" w:rsidP="00CA0BB5">
            <w:r>
              <w:t>4.4</w:t>
            </w:r>
          </w:p>
        </w:tc>
        <w:tc>
          <w:tcPr>
            <w:tcW w:w="7229" w:type="dxa"/>
          </w:tcPr>
          <w:p w:rsidR="005D290C" w:rsidRDefault="00CA0BB5" w:rsidP="00647E4F">
            <w:pPr>
              <w:rPr>
                <w:b/>
              </w:rPr>
            </w:pPr>
            <w:r>
              <w:rPr>
                <w:b/>
              </w:rPr>
              <w:lastRenderedPageBreak/>
              <w:t>DRAFT PROCESS FOR SELECTION OF OUTPUTS</w:t>
            </w:r>
          </w:p>
          <w:p w:rsidR="00BC084A" w:rsidRDefault="00BC084A" w:rsidP="00647E4F">
            <w:pPr>
              <w:rPr>
                <w:b/>
              </w:rPr>
            </w:pPr>
          </w:p>
          <w:p w:rsidR="00F30107" w:rsidRDefault="00944C26" w:rsidP="00CA0BB5">
            <w:r>
              <w:t>Discussion has been held on the process regard</w:t>
            </w:r>
            <w:r w:rsidR="00CB45AC">
              <w:t>ing the selection of outputs and the minimum requirement of</w:t>
            </w:r>
            <w:r>
              <w:t xml:space="preserve"> 2.5</w:t>
            </w:r>
            <w:r w:rsidR="00CB45AC">
              <w:t xml:space="preserve"> outputs per </w:t>
            </w:r>
            <w:r>
              <w:t xml:space="preserve">FTE.  </w:t>
            </w:r>
            <w:r w:rsidR="00CB45AC">
              <w:t>A detailed process has been developed and agreed by REFOC and i</w:t>
            </w:r>
            <w:r>
              <w:t xml:space="preserve">rrespective of individual circumstances or protected characteristics, the first assessment </w:t>
            </w:r>
            <w:r w:rsidR="00CB45AC">
              <w:t xml:space="preserve">criteria </w:t>
            </w:r>
            <w:r>
              <w:t>will be quality</w:t>
            </w:r>
            <w:r w:rsidR="00CB45AC">
              <w:t xml:space="preserve"> of the outputs</w:t>
            </w:r>
            <w:r>
              <w:t xml:space="preserve">.  </w:t>
            </w:r>
            <w:r w:rsidR="00CB45AC">
              <w:t>The second criteria will be the</w:t>
            </w:r>
            <w:r>
              <w:t xml:space="preserve"> strategic fit</w:t>
            </w:r>
            <w:r w:rsidR="00CB45AC">
              <w:t xml:space="preserve"> to the UoA environment statement</w:t>
            </w:r>
            <w:r>
              <w:t>.</w:t>
            </w:r>
            <w:r w:rsidR="00CB45AC">
              <w:t xml:space="preserve">  The challenge is then which outputs should be chosen to backfill the total number of outputs required for the UoA taking into consideration equality and diversity characteristics.</w:t>
            </w:r>
          </w:p>
          <w:p w:rsidR="00944C26" w:rsidRDefault="00944C26" w:rsidP="00CA0BB5"/>
          <w:p w:rsidR="00CB45AC" w:rsidRDefault="00CB45AC" w:rsidP="00CB45AC">
            <w:r>
              <w:t xml:space="preserve">LTA </w:t>
            </w:r>
            <w:r>
              <w:t xml:space="preserve">commented that the strategic fit of outputs may currently be a challenge due to the lack of some UoAs having clear strategic statements in their overarching environment statements.  The institutional environment statement and strategy should be completed by mid-November and will use ASRIs as a key strategic focus.  </w:t>
            </w:r>
            <w:r>
              <w:t xml:space="preserve">AB/LTA also to schedule time to ensure the </w:t>
            </w:r>
            <w:r>
              <w:lastRenderedPageBreak/>
              <w:t>ASRIs are updated, as the strategies and UoAs need to fit with ASRIs.   It was agreed this should be discussed further at the next URG meeting.  The UoAs will then be able to refer to these when writing their UoA research strategies which need to be incorporated into the environment statements when they start work on these in January.</w:t>
            </w:r>
          </w:p>
          <w:p w:rsidR="00CB45AC" w:rsidRDefault="00CB45AC" w:rsidP="00CB45AC"/>
          <w:p w:rsidR="00944C26" w:rsidRDefault="00944C26" w:rsidP="00CA0BB5">
            <w:r>
              <w:t xml:space="preserve">LTA and TT </w:t>
            </w:r>
            <w:r w:rsidR="00E31187">
              <w:t xml:space="preserve">need to undertake a significant amount of work </w:t>
            </w:r>
            <w:r w:rsidR="00FD5848">
              <w:t xml:space="preserve">on protected characteristics data by attributed author </w:t>
            </w:r>
            <w:r w:rsidR="00E31187">
              <w:t xml:space="preserve">to ensure the process and relevant checks can be carried out </w:t>
            </w:r>
            <w:r w:rsidR="003B64BC">
              <w:t>to enable analysis of final outputs.</w:t>
            </w:r>
          </w:p>
          <w:p w:rsidR="002D2B8B" w:rsidRDefault="002D2B8B" w:rsidP="00CA0BB5"/>
          <w:p w:rsidR="00FD5848" w:rsidRDefault="00FD5848" w:rsidP="00FD5848">
            <w:r>
              <w:t>The draft process was approved and the issues flagged within the paper were discussed as follows:-</w:t>
            </w:r>
          </w:p>
          <w:p w:rsidR="00FD5848" w:rsidRDefault="00FD5848" w:rsidP="00FD5848"/>
          <w:p w:rsidR="00FD5848" w:rsidRDefault="00FD5848" w:rsidP="00893922">
            <w:pPr>
              <w:pStyle w:val="ListParagraph"/>
              <w:numPr>
                <w:ilvl w:val="0"/>
                <w:numId w:val="3"/>
              </w:numPr>
            </w:pPr>
            <w:r w:rsidRPr="00872C6B">
              <w:t>The Output Pool for each UOA must be agreed and fixed before the process starts</w:t>
            </w:r>
            <w:r>
              <w:t xml:space="preserve"> </w:t>
            </w:r>
          </w:p>
          <w:p w:rsidR="00FD5848" w:rsidRPr="00872C6B" w:rsidRDefault="00FD5848" w:rsidP="00893922">
            <w:pPr>
              <w:pStyle w:val="ListParagraph"/>
              <w:numPr>
                <w:ilvl w:val="0"/>
                <w:numId w:val="3"/>
              </w:numPr>
            </w:pPr>
            <w:r w:rsidRPr="00872C6B">
              <w:t xml:space="preserve">UOACs and ADREs </w:t>
            </w:r>
            <w:r>
              <w:t xml:space="preserve">to be </w:t>
            </w:r>
            <w:r w:rsidRPr="00872C6B">
              <w:t xml:space="preserve">responsible for </w:t>
            </w:r>
            <w:r>
              <w:t xml:space="preserve">ensuring </w:t>
            </w:r>
            <w:r w:rsidRPr="00872C6B">
              <w:t>that the up to 5 outputs are the best that can be attributed to that author</w:t>
            </w:r>
          </w:p>
          <w:p w:rsidR="00FD5848" w:rsidRPr="00872C6B" w:rsidRDefault="00FD5848" w:rsidP="00FD5848">
            <w:pPr>
              <w:pStyle w:val="ListParagraph"/>
              <w:numPr>
                <w:ilvl w:val="0"/>
                <w:numId w:val="3"/>
              </w:numPr>
            </w:pPr>
            <w:r>
              <w:t xml:space="preserve">The backfill element of the process should be used to determine </w:t>
            </w:r>
            <w:r w:rsidRPr="00872C6B">
              <w:t>which output to assign as the minimum of one of the member of staff has mo</w:t>
            </w:r>
            <w:r>
              <w:t>re than one at their best grade.</w:t>
            </w:r>
          </w:p>
          <w:p w:rsidR="00FD5848" w:rsidRPr="00872C6B" w:rsidRDefault="00FD5848" w:rsidP="00FD5848">
            <w:pPr>
              <w:pStyle w:val="ListParagraph"/>
              <w:numPr>
                <w:ilvl w:val="0"/>
                <w:numId w:val="3"/>
              </w:numPr>
            </w:pPr>
            <w:r w:rsidRPr="00872C6B">
              <w:t>Each output must be attributed to only one author in the UOA (except where exceptions are allowed for 2 members of staff maximum for substantial pieces of double weighted co-authored work) and have a * rating</w:t>
            </w:r>
          </w:p>
          <w:p w:rsidR="00FD5848" w:rsidRPr="00872C6B" w:rsidRDefault="00FD5848" w:rsidP="00FD5848">
            <w:pPr>
              <w:pStyle w:val="ListParagraph"/>
              <w:numPr>
                <w:ilvl w:val="0"/>
                <w:numId w:val="3"/>
              </w:numPr>
            </w:pPr>
            <w:r w:rsidRPr="00872C6B">
              <w:t>A definitive list must be made available and include OA compliance status (5% maximum allowed in submission; ideally none)</w:t>
            </w:r>
          </w:p>
          <w:p w:rsidR="00FD5848" w:rsidRPr="00872C6B" w:rsidRDefault="00FD5848" w:rsidP="00FD5848">
            <w:pPr>
              <w:pStyle w:val="ListParagraph"/>
              <w:numPr>
                <w:ilvl w:val="0"/>
                <w:numId w:val="3"/>
              </w:numPr>
            </w:pPr>
            <w:r>
              <w:t xml:space="preserve">LTA/TT to undertake preparations to enable </w:t>
            </w:r>
            <w:r w:rsidRPr="00872C6B">
              <w:t>the final selection of outputs for submission based on protected characteristics</w:t>
            </w:r>
          </w:p>
          <w:p w:rsidR="00FD5848" w:rsidRDefault="00FD5848" w:rsidP="00FD5848">
            <w:pPr>
              <w:pStyle w:val="ListParagraph"/>
              <w:numPr>
                <w:ilvl w:val="0"/>
                <w:numId w:val="3"/>
              </w:numPr>
            </w:pPr>
            <w:r>
              <w:t>To</w:t>
            </w:r>
            <w:r w:rsidRPr="00872C6B">
              <w:t xml:space="preserve"> enable refined quality selection before addressing final selection using M/F, Disability, W/NW, Age Group</w:t>
            </w:r>
            <w:r>
              <w:t xml:space="preserve">, the </w:t>
            </w:r>
            <w:r w:rsidR="007B27D4">
              <w:t>statement within the</w:t>
            </w:r>
            <w:r w:rsidRPr="00872C6B">
              <w:t xml:space="preserve"> COP </w:t>
            </w:r>
            <w:r w:rsidR="007B27D4">
              <w:t xml:space="preserve">relating to </w:t>
            </w:r>
            <w:r w:rsidRPr="00872C6B">
              <w:t>assign</w:t>
            </w:r>
            <w:r w:rsidR="007B27D4">
              <w:t>ation of</w:t>
            </w:r>
            <w:r w:rsidRPr="00872C6B">
              <w:t xml:space="preserve"> star rating 4*, 3*, 2*, 1* or U</w:t>
            </w:r>
            <w:r w:rsidR="007B27D4">
              <w:t>, will be used</w:t>
            </w:r>
            <w:r w:rsidRPr="00872C6B">
              <w:t>.</w:t>
            </w:r>
            <w:r w:rsidR="007B27D4">
              <w:t xml:space="preserve"> However, KT is currently cleaning up grading of outputs and this work needs to be completed first.</w:t>
            </w:r>
          </w:p>
          <w:p w:rsidR="00944C26" w:rsidRPr="00F20378" w:rsidRDefault="00FD5848" w:rsidP="00FD5848">
            <w:r>
              <w:t xml:space="preserve">  </w:t>
            </w:r>
          </w:p>
        </w:tc>
        <w:tc>
          <w:tcPr>
            <w:tcW w:w="1083" w:type="dxa"/>
          </w:tcPr>
          <w:p w:rsidR="005C42EE" w:rsidRDefault="005C42EE" w:rsidP="00BC24B1">
            <w:pPr>
              <w:jc w:val="center"/>
              <w:rPr>
                <w:b/>
              </w:rPr>
            </w:pPr>
          </w:p>
          <w:p w:rsidR="000D4A55" w:rsidRDefault="000D4A55" w:rsidP="00BC24B1">
            <w:pPr>
              <w:jc w:val="center"/>
              <w:rPr>
                <w:b/>
              </w:rPr>
            </w:pPr>
          </w:p>
          <w:p w:rsidR="000D4A55" w:rsidRDefault="000D4A55" w:rsidP="00CA0BB5">
            <w:pPr>
              <w:jc w:val="center"/>
              <w:rPr>
                <w:b/>
              </w:rPr>
            </w:pPr>
          </w:p>
          <w:p w:rsidR="002D2B8B" w:rsidRDefault="002D2B8B" w:rsidP="00CA0BB5">
            <w:pPr>
              <w:jc w:val="center"/>
              <w:rPr>
                <w:b/>
              </w:rPr>
            </w:pPr>
          </w:p>
          <w:p w:rsidR="002D2B8B" w:rsidRDefault="002D2B8B" w:rsidP="00CA0BB5">
            <w:pPr>
              <w:jc w:val="center"/>
              <w:rPr>
                <w:b/>
              </w:rPr>
            </w:pPr>
          </w:p>
          <w:p w:rsidR="002D2B8B" w:rsidRDefault="002D2B8B" w:rsidP="00CA0BB5">
            <w:pPr>
              <w:jc w:val="center"/>
              <w:rPr>
                <w:b/>
              </w:rPr>
            </w:pPr>
          </w:p>
          <w:p w:rsidR="002D2B8B" w:rsidRDefault="002D2B8B" w:rsidP="00CA0BB5">
            <w:pPr>
              <w:jc w:val="center"/>
              <w:rPr>
                <w:b/>
              </w:rPr>
            </w:pPr>
          </w:p>
          <w:p w:rsidR="002D2B8B" w:rsidRDefault="002D2B8B" w:rsidP="00CA0BB5">
            <w:pPr>
              <w:jc w:val="center"/>
              <w:rPr>
                <w:b/>
              </w:rPr>
            </w:pPr>
          </w:p>
          <w:p w:rsidR="002D2B8B" w:rsidRDefault="002D2B8B" w:rsidP="00CA0BB5">
            <w:pPr>
              <w:jc w:val="center"/>
              <w:rPr>
                <w:b/>
              </w:rPr>
            </w:pPr>
          </w:p>
          <w:p w:rsidR="002D2B8B" w:rsidRDefault="002D2B8B" w:rsidP="00CA0BB5">
            <w:pPr>
              <w:jc w:val="center"/>
              <w:rPr>
                <w:b/>
              </w:rPr>
            </w:pPr>
          </w:p>
          <w:p w:rsidR="002D2B8B" w:rsidRDefault="002D2B8B" w:rsidP="00CA0BB5">
            <w:pPr>
              <w:jc w:val="center"/>
              <w:rPr>
                <w:b/>
              </w:rPr>
            </w:pPr>
          </w:p>
          <w:p w:rsidR="002D2B8B" w:rsidRDefault="002D2B8B" w:rsidP="00CA0BB5">
            <w:pPr>
              <w:jc w:val="center"/>
              <w:rPr>
                <w:b/>
              </w:rPr>
            </w:pPr>
          </w:p>
          <w:p w:rsidR="002D2B8B" w:rsidRDefault="002D2B8B" w:rsidP="00CA0BB5">
            <w:pPr>
              <w:jc w:val="center"/>
              <w:rPr>
                <w:b/>
              </w:rPr>
            </w:pPr>
          </w:p>
          <w:p w:rsidR="00BD7328" w:rsidRDefault="00BD7328" w:rsidP="00CA0BB5">
            <w:pPr>
              <w:jc w:val="center"/>
              <w:rPr>
                <w:b/>
              </w:rPr>
            </w:pPr>
          </w:p>
          <w:p w:rsidR="00BD7328" w:rsidRDefault="00BD7328" w:rsidP="00CA0BB5">
            <w:pPr>
              <w:jc w:val="center"/>
              <w:rPr>
                <w:b/>
              </w:rPr>
            </w:pPr>
          </w:p>
          <w:p w:rsidR="00BD7328" w:rsidRDefault="00BD7328" w:rsidP="00CA0BB5">
            <w:pPr>
              <w:jc w:val="center"/>
              <w:rPr>
                <w:b/>
              </w:rPr>
            </w:pPr>
          </w:p>
          <w:p w:rsidR="002D2B8B" w:rsidRDefault="002D2B8B" w:rsidP="00FD5848">
            <w:pPr>
              <w:rPr>
                <w:b/>
              </w:rPr>
            </w:pPr>
            <w:r>
              <w:rPr>
                <w:b/>
              </w:rPr>
              <w:lastRenderedPageBreak/>
              <w:t>LTA/AB</w:t>
            </w:r>
          </w:p>
          <w:p w:rsidR="002D2B8B" w:rsidRDefault="00BD7328" w:rsidP="002D2B8B">
            <w:pPr>
              <w:jc w:val="center"/>
              <w:rPr>
                <w:b/>
              </w:rPr>
            </w:pPr>
            <w:r>
              <w:rPr>
                <w:b/>
              </w:rPr>
              <w:t>KT</w:t>
            </w:r>
          </w:p>
          <w:p w:rsidR="007B27D4" w:rsidRDefault="007B27D4" w:rsidP="002D2B8B">
            <w:pPr>
              <w:jc w:val="center"/>
              <w:rPr>
                <w:b/>
              </w:rPr>
            </w:pPr>
          </w:p>
          <w:p w:rsidR="007B27D4" w:rsidRDefault="007B27D4" w:rsidP="002D2B8B">
            <w:pPr>
              <w:jc w:val="center"/>
              <w:rPr>
                <w:b/>
              </w:rPr>
            </w:pPr>
          </w:p>
          <w:p w:rsidR="007B27D4" w:rsidRDefault="007B27D4" w:rsidP="002D2B8B">
            <w:pPr>
              <w:jc w:val="center"/>
              <w:rPr>
                <w:b/>
              </w:rPr>
            </w:pPr>
          </w:p>
          <w:p w:rsidR="007B27D4" w:rsidRDefault="007B27D4" w:rsidP="002D2B8B">
            <w:pPr>
              <w:jc w:val="center"/>
              <w:rPr>
                <w:b/>
              </w:rPr>
            </w:pPr>
          </w:p>
          <w:p w:rsidR="007B27D4" w:rsidRDefault="007B27D4" w:rsidP="002D2B8B">
            <w:pPr>
              <w:jc w:val="center"/>
              <w:rPr>
                <w:b/>
              </w:rPr>
            </w:pPr>
          </w:p>
          <w:p w:rsidR="007B27D4" w:rsidRDefault="007B27D4" w:rsidP="002D2B8B">
            <w:pPr>
              <w:jc w:val="center"/>
              <w:rPr>
                <w:b/>
              </w:rPr>
            </w:pPr>
          </w:p>
          <w:p w:rsidR="007B27D4" w:rsidRDefault="007B27D4" w:rsidP="002D2B8B">
            <w:pPr>
              <w:jc w:val="center"/>
              <w:rPr>
                <w:b/>
              </w:rPr>
            </w:pPr>
          </w:p>
          <w:p w:rsidR="007B27D4" w:rsidRDefault="007B27D4" w:rsidP="002D2B8B">
            <w:pPr>
              <w:jc w:val="center"/>
              <w:rPr>
                <w:b/>
              </w:rPr>
            </w:pPr>
          </w:p>
          <w:p w:rsidR="007B27D4" w:rsidRDefault="007B27D4" w:rsidP="002D2B8B">
            <w:pPr>
              <w:jc w:val="center"/>
              <w:rPr>
                <w:b/>
              </w:rPr>
            </w:pPr>
          </w:p>
          <w:p w:rsidR="007B27D4" w:rsidRDefault="007B27D4" w:rsidP="002D2B8B">
            <w:pPr>
              <w:jc w:val="center"/>
              <w:rPr>
                <w:b/>
              </w:rPr>
            </w:pPr>
          </w:p>
          <w:p w:rsidR="007B27D4" w:rsidRDefault="007B27D4" w:rsidP="002D2B8B">
            <w:pPr>
              <w:jc w:val="center"/>
              <w:rPr>
                <w:b/>
              </w:rPr>
            </w:pPr>
          </w:p>
          <w:p w:rsidR="007B27D4" w:rsidRDefault="007B27D4" w:rsidP="002D2B8B">
            <w:pPr>
              <w:jc w:val="center"/>
              <w:rPr>
                <w:b/>
              </w:rPr>
            </w:pPr>
          </w:p>
          <w:p w:rsidR="007B27D4" w:rsidRDefault="007B27D4" w:rsidP="002D2B8B">
            <w:pPr>
              <w:jc w:val="center"/>
              <w:rPr>
                <w:b/>
              </w:rPr>
            </w:pPr>
          </w:p>
          <w:p w:rsidR="007B27D4" w:rsidRDefault="007B27D4" w:rsidP="002D2B8B">
            <w:pPr>
              <w:jc w:val="center"/>
              <w:rPr>
                <w:b/>
              </w:rPr>
            </w:pPr>
          </w:p>
          <w:p w:rsidR="007B27D4" w:rsidRDefault="007B27D4" w:rsidP="002D2B8B">
            <w:pPr>
              <w:jc w:val="center"/>
              <w:rPr>
                <w:b/>
              </w:rPr>
            </w:pPr>
          </w:p>
          <w:p w:rsidR="007B27D4" w:rsidRDefault="007B27D4" w:rsidP="002D2B8B">
            <w:pPr>
              <w:jc w:val="center"/>
              <w:rPr>
                <w:b/>
              </w:rPr>
            </w:pPr>
          </w:p>
          <w:p w:rsidR="007B27D4" w:rsidRDefault="007B27D4" w:rsidP="002D2B8B">
            <w:pPr>
              <w:jc w:val="center"/>
              <w:rPr>
                <w:b/>
              </w:rPr>
            </w:pPr>
          </w:p>
          <w:p w:rsidR="007B27D4" w:rsidRDefault="007B27D4" w:rsidP="002D2B8B">
            <w:pPr>
              <w:jc w:val="center"/>
              <w:rPr>
                <w:b/>
              </w:rPr>
            </w:pPr>
          </w:p>
          <w:p w:rsidR="007B27D4" w:rsidRDefault="007B27D4" w:rsidP="002D2B8B">
            <w:pPr>
              <w:jc w:val="center"/>
              <w:rPr>
                <w:b/>
              </w:rPr>
            </w:pPr>
          </w:p>
          <w:p w:rsidR="007B27D4" w:rsidRDefault="007B27D4" w:rsidP="002D2B8B">
            <w:pPr>
              <w:jc w:val="center"/>
              <w:rPr>
                <w:b/>
              </w:rPr>
            </w:pPr>
          </w:p>
          <w:p w:rsidR="007B27D4" w:rsidRDefault="007B27D4" w:rsidP="002D2B8B">
            <w:pPr>
              <w:jc w:val="center"/>
              <w:rPr>
                <w:b/>
              </w:rPr>
            </w:pPr>
          </w:p>
          <w:p w:rsidR="007B27D4" w:rsidRDefault="007B27D4" w:rsidP="002D2B8B">
            <w:pPr>
              <w:jc w:val="center"/>
              <w:rPr>
                <w:b/>
              </w:rPr>
            </w:pPr>
          </w:p>
          <w:p w:rsidR="007B27D4" w:rsidRDefault="007B27D4" w:rsidP="002D2B8B">
            <w:pPr>
              <w:jc w:val="center"/>
              <w:rPr>
                <w:b/>
              </w:rPr>
            </w:pPr>
          </w:p>
          <w:p w:rsidR="007B27D4" w:rsidRDefault="007B27D4" w:rsidP="002D2B8B">
            <w:pPr>
              <w:jc w:val="center"/>
              <w:rPr>
                <w:b/>
              </w:rPr>
            </w:pPr>
          </w:p>
          <w:p w:rsidR="00BD7328" w:rsidRDefault="00BD7328" w:rsidP="002D2B8B">
            <w:pPr>
              <w:jc w:val="center"/>
              <w:rPr>
                <w:b/>
              </w:rPr>
            </w:pPr>
          </w:p>
          <w:p w:rsidR="00BD7328" w:rsidRDefault="00BD7328" w:rsidP="002D2B8B">
            <w:pPr>
              <w:jc w:val="center"/>
              <w:rPr>
                <w:b/>
              </w:rPr>
            </w:pPr>
          </w:p>
          <w:p w:rsidR="00BD7328" w:rsidRDefault="00BD7328" w:rsidP="002D2B8B">
            <w:pPr>
              <w:jc w:val="center"/>
              <w:rPr>
                <w:b/>
              </w:rPr>
            </w:pPr>
          </w:p>
          <w:p w:rsidR="00BD7328" w:rsidRDefault="00BD7328" w:rsidP="002D2B8B">
            <w:pPr>
              <w:jc w:val="center"/>
              <w:rPr>
                <w:b/>
              </w:rPr>
            </w:pPr>
          </w:p>
          <w:p w:rsidR="00BD7328" w:rsidRDefault="00BD7328" w:rsidP="002D2B8B">
            <w:pPr>
              <w:jc w:val="center"/>
              <w:rPr>
                <w:b/>
              </w:rPr>
            </w:pPr>
          </w:p>
          <w:p w:rsidR="007B27D4" w:rsidRPr="00EA003B" w:rsidRDefault="007B27D4" w:rsidP="002D2B8B">
            <w:pPr>
              <w:jc w:val="center"/>
              <w:rPr>
                <w:b/>
              </w:rPr>
            </w:pPr>
            <w:r>
              <w:rPr>
                <w:b/>
              </w:rPr>
              <w:t>KT</w:t>
            </w:r>
          </w:p>
        </w:tc>
      </w:tr>
      <w:tr w:rsidR="0089192A" w:rsidTr="00006797">
        <w:tc>
          <w:tcPr>
            <w:tcW w:w="704" w:type="dxa"/>
          </w:tcPr>
          <w:p w:rsidR="0046329C" w:rsidRDefault="007B27D4" w:rsidP="00006797">
            <w:r>
              <w:rPr>
                <w:b/>
              </w:rPr>
              <w:lastRenderedPageBreak/>
              <w:t>5.</w:t>
            </w:r>
          </w:p>
          <w:p w:rsidR="007B27D4" w:rsidRDefault="007B27D4" w:rsidP="00006797"/>
          <w:p w:rsidR="007B27D4" w:rsidRPr="007B27D4" w:rsidRDefault="007B27D4" w:rsidP="00006797">
            <w:r>
              <w:t>5.1</w:t>
            </w:r>
          </w:p>
        </w:tc>
        <w:tc>
          <w:tcPr>
            <w:tcW w:w="7229" w:type="dxa"/>
          </w:tcPr>
          <w:p w:rsidR="0046329C" w:rsidRDefault="007B27D4" w:rsidP="0046329C">
            <w:pPr>
              <w:rPr>
                <w:b/>
              </w:rPr>
            </w:pPr>
            <w:r>
              <w:rPr>
                <w:b/>
              </w:rPr>
              <w:t>NEW ACADEMIC STAFF SRR/IR IDENTIFICATION PROCESS</w:t>
            </w:r>
          </w:p>
          <w:p w:rsidR="007B27D4" w:rsidRDefault="007B27D4" w:rsidP="0046329C">
            <w:pPr>
              <w:rPr>
                <w:b/>
              </w:rPr>
            </w:pPr>
          </w:p>
          <w:p w:rsidR="007B27D4" w:rsidRDefault="007B27D4" w:rsidP="00CC5DC5">
            <w:r w:rsidRPr="007B27D4">
              <w:t xml:space="preserve">KT </w:t>
            </w:r>
            <w:r>
              <w:t xml:space="preserve">has a list of </w:t>
            </w:r>
            <w:r w:rsidR="00CC5DC5">
              <w:t xml:space="preserve">80 new staff who have all been assigned to a UoA.  She is now working through the identification process and each individual will receive a letter containing notification of the outcome.  </w:t>
            </w:r>
          </w:p>
          <w:p w:rsidR="00CC5DC5" w:rsidRPr="007B27D4" w:rsidRDefault="00CC5DC5" w:rsidP="00CC5DC5"/>
        </w:tc>
        <w:tc>
          <w:tcPr>
            <w:tcW w:w="1083" w:type="dxa"/>
          </w:tcPr>
          <w:p w:rsidR="00EA003B" w:rsidRPr="00EA003B" w:rsidRDefault="00EA003B" w:rsidP="003B046E">
            <w:pPr>
              <w:jc w:val="center"/>
              <w:rPr>
                <w:b/>
              </w:rPr>
            </w:pPr>
          </w:p>
        </w:tc>
      </w:tr>
      <w:tr w:rsidR="005B1E9D" w:rsidTr="00006797">
        <w:tc>
          <w:tcPr>
            <w:tcW w:w="704" w:type="dxa"/>
          </w:tcPr>
          <w:p w:rsidR="00BC24B1" w:rsidRDefault="00CC5DC5">
            <w:pPr>
              <w:rPr>
                <w:b/>
              </w:rPr>
            </w:pPr>
            <w:r>
              <w:rPr>
                <w:b/>
              </w:rPr>
              <w:t>6.</w:t>
            </w:r>
          </w:p>
          <w:p w:rsidR="00CC5DC5" w:rsidRDefault="00CC5DC5">
            <w:pPr>
              <w:rPr>
                <w:b/>
              </w:rPr>
            </w:pPr>
          </w:p>
          <w:p w:rsidR="00CC5DC5" w:rsidRPr="00CC5DC5" w:rsidRDefault="00CC5DC5">
            <w:r>
              <w:t>6.1</w:t>
            </w:r>
          </w:p>
        </w:tc>
        <w:tc>
          <w:tcPr>
            <w:tcW w:w="7229" w:type="dxa"/>
          </w:tcPr>
          <w:p w:rsidR="00223857" w:rsidRDefault="00CC5DC5">
            <w:pPr>
              <w:rPr>
                <w:b/>
              </w:rPr>
            </w:pPr>
            <w:r>
              <w:rPr>
                <w:b/>
              </w:rPr>
              <w:t>INDIVIDUAL CIRCUMSTANCES PROCESS</w:t>
            </w:r>
          </w:p>
          <w:p w:rsidR="00CC5DC5" w:rsidRDefault="00CC5DC5">
            <w:pPr>
              <w:rPr>
                <w:b/>
              </w:rPr>
            </w:pPr>
          </w:p>
          <w:p w:rsidR="00CC5DC5" w:rsidRDefault="00CC5DC5">
            <w:r>
              <w:t xml:space="preserve">KT </w:t>
            </w:r>
            <w:r w:rsidR="00B7484B">
              <w:t xml:space="preserve">has had a discussion with ADREs about ECRs.  She </w:t>
            </w:r>
            <w:r>
              <w:t xml:space="preserve">is working with HR to ensure any new staff being awarded a PhD are logged on </w:t>
            </w:r>
            <w:proofErr w:type="spellStart"/>
            <w:r>
              <w:t>ITrent</w:t>
            </w:r>
            <w:proofErr w:type="spellEnd"/>
            <w:r>
              <w:t xml:space="preserve"> to enable potential ECRs to be easily identified.  Individual circumstances will be part of the next mock REF.</w:t>
            </w:r>
          </w:p>
          <w:p w:rsidR="00CC5DC5" w:rsidRPr="00CC5DC5" w:rsidRDefault="00CC5DC5"/>
        </w:tc>
        <w:tc>
          <w:tcPr>
            <w:tcW w:w="1083" w:type="dxa"/>
          </w:tcPr>
          <w:p w:rsidR="00EA003B" w:rsidRDefault="00EA003B" w:rsidP="00EA003B">
            <w:pPr>
              <w:jc w:val="center"/>
              <w:rPr>
                <w:b/>
              </w:rPr>
            </w:pPr>
          </w:p>
          <w:p w:rsidR="00B7484B" w:rsidRDefault="00B7484B" w:rsidP="00EA003B">
            <w:pPr>
              <w:jc w:val="center"/>
              <w:rPr>
                <w:b/>
              </w:rPr>
            </w:pPr>
          </w:p>
          <w:p w:rsidR="00B7484B" w:rsidRDefault="00B7484B" w:rsidP="00EA003B">
            <w:pPr>
              <w:jc w:val="center"/>
              <w:rPr>
                <w:b/>
              </w:rPr>
            </w:pPr>
          </w:p>
          <w:p w:rsidR="00B7484B" w:rsidRDefault="00B7484B" w:rsidP="00EA003B">
            <w:pPr>
              <w:jc w:val="center"/>
              <w:rPr>
                <w:b/>
              </w:rPr>
            </w:pPr>
          </w:p>
          <w:p w:rsidR="00B7484B" w:rsidRPr="00EA003B" w:rsidRDefault="00B7484B" w:rsidP="00EA003B">
            <w:pPr>
              <w:jc w:val="center"/>
              <w:rPr>
                <w:b/>
              </w:rPr>
            </w:pPr>
          </w:p>
        </w:tc>
      </w:tr>
      <w:tr w:rsidR="00223857" w:rsidTr="00006797">
        <w:tc>
          <w:tcPr>
            <w:tcW w:w="704" w:type="dxa"/>
          </w:tcPr>
          <w:p w:rsidR="00711863" w:rsidRDefault="00B7484B" w:rsidP="00006797">
            <w:r>
              <w:rPr>
                <w:b/>
              </w:rPr>
              <w:t>7.</w:t>
            </w:r>
          </w:p>
          <w:p w:rsidR="00B7484B" w:rsidRDefault="00B7484B" w:rsidP="00006797"/>
          <w:p w:rsidR="00B7484B" w:rsidRPr="00B7484B" w:rsidRDefault="00B7484B" w:rsidP="00006797">
            <w:r>
              <w:t>7.1</w:t>
            </w:r>
          </w:p>
        </w:tc>
        <w:tc>
          <w:tcPr>
            <w:tcW w:w="7229" w:type="dxa"/>
          </w:tcPr>
          <w:p w:rsidR="00016690" w:rsidRDefault="00B7484B" w:rsidP="00A40F25">
            <w:r>
              <w:rPr>
                <w:b/>
              </w:rPr>
              <w:t>SURVEY OF SUBMISSION INTENTIONS</w:t>
            </w:r>
          </w:p>
          <w:p w:rsidR="00B7484B" w:rsidRDefault="00B7484B" w:rsidP="00A40F25"/>
          <w:p w:rsidR="00B7484B" w:rsidRDefault="00B7484B" w:rsidP="00B7484B">
            <w:r>
              <w:t>For each UoA, an indication of potential head count and FTE from the number and type of outputs will be submitted.  Specialisms of these outputs for each UoA and a statement about the type of individual circumstances has to be submitted by 6 December.</w:t>
            </w:r>
          </w:p>
          <w:p w:rsidR="00B7484B" w:rsidRDefault="00B7484B" w:rsidP="00B7484B"/>
          <w:p w:rsidR="00BD7328" w:rsidRPr="00B7484B" w:rsidRDefault="00BD7328" w:rsidP="00B7484B">
            <w:bookmarkStart w:id="0" w:name="_GoBack"/>
            <w:bookmarkEnd w:id="0"/>
          </w:p>
        </w:tc>
        <w:tc>
          <w:tcPr>
            <w:tcW w:w="1083" w:type="dxa"/>
          </w:tcPr>
          <w:p w:rsidR="00DC419D" w:rsidRDefault="00DC419D" w:rsidP="00A40F25">
            <w:pPr>
              <w:jc w:val="center"/>
              <w:rPr>
                <w:b/>
              </w:rPr>
            </w:pPr>
          </w:p>
          <w:p w:rsidR="00B7484B" w:rsidRDefault="00B7484B" w:rsidP="00A40F25">
            <w:pPr>
              <w:jc w:val="center"/>
              <w:rPr>
                <w:b/>
              </w:rPr>
            </w:pPr>
          </w:p>
          <w:p w:rsidR="00B7484B" w:rsidRDefault="00B7484B" w:rsidP="00A40F25">
            <w:pPr>
              <w:jc w:val="center"/>
              <w:rPr>
                <w:b/>
              </w:rPr>
            </w:pPr>
          </w:p>
          <w:p w:rsidR="00B7484B" w:rsidRDefault="00B7484B" w:rsidP="00A40F25">
            <w:pPr>
              <w:jc w:val="center"/>
              <w:rPr>
                <w:b/>
              </w:rPr>
            </w:pPr>
          </w:p>
          <w:p w:rsidR="00B7484B" w:rsidRDefault="00B7484B" w:rsidP="00A40F25">
            <w:pPr>
              <w:jc w:val="center"/>
              <w:rPr>
                <w:b/>
              </w:rPr>
            </w:pPr>
            <w:r>
              <w:rPr>
                <w:b/>
              </w:rPr>
              <w:t>KT</w:t>
            </w:r>
          </w:p>
        </w:tc>
      </w:tr>
      <w:tr w:rsidR="00223857" w:rsidTr="00006797">
        <w:tc>
          <w:tcPr>
            <w:tcW w:w="704" w:type="dxa"/>
          </w:tcPr>
          <w:p w:rsidR="00223857" w:rsidRPr="005B1E9D" w:rsidRDefault="00711863" w:rsidP="00223857">
            <w:pPr>
              <w:rPr>
                <w:b/>
              </w:rPr>
            </w:pPr>
            <w:r>
              <w:rPr>
                <w:b/>
              </w:rPr>
              <w:lastRenderedPageBreak/>
              <w:t>8</w:t>
            </w:r>
            <w:r w:rsidR="00223857" w:rsidRPr="005B1E9D">
              <w:rPr>
                <w:b/>
              </w:rPr>
              <w:t>.</w:t>
            </w:r>
          </w:p>
          <w:p w:rsidR="00223857" w:rsidRDefault="00223857" w:rsidP="00223857"/>
          <w:p w:rsidR="00223857" w:rsidRDefault="00711863" w:rsidP="00223857">
            <w:r>
              <w:t>8</w:t>
            </w:r>
            <w:r w:rsidR="00223857">
              <w:t>.1</w:t>
            </w:r>
          </w:p>
          <w:p w:rsidR="00DC419D" w:rsidRDefault="00DC419D" w:rsidP="00B7484B"/>
          <w:p w:rsidR="00B7484B" w:rsidRDefault="00B7484B" w:rsidP="00B7484B"/>
          <w:p w:rsidR="00B7484B" w:rsidRDefault="00B7484B" w:rsidP="00B7484B">
            <w:r>
              <w:t>8.2</w:t>
            </w:r>
          </w:p>
          <w:p w:rsidR="00B7484B" w:rsidRDefault="00B7484B" w:rsidP="00B7484B"/>
          <w:p w:rsidR="00B7484B" w:rsidRPr="005B1E9D" w:rsidRDefault="00B7484B" w:rsidP="00B7484B">
            <w:r>
              <w:t>8.3</w:t>
            </w:r>
          </w:p>
        </w:tc>
        <w:tc>
          <w:tcPr>
            <w:tcW w:w="7229" w:type="dxa"/>
          </w:tcPr>
          <w:p w:rsidR="00223857" w:rsidRDefault="00B7484B" w:rsidP="00223857">
            <w:pPr>
              <w:rPr>
                <w:b/>
              </w:rPr>
            </w:pPr>
            <w:r>
              <w:rPr>
                <w:b/>
              </w:rPr>
              <w:t>ANY OTHER BUSINESS</w:t>
            </w:r>
          </w:p>
          <w:p w:rsidR="00EA003B" w:rsidRDefault="00EA003B" w:rsidP="00223857">
            <w:pPr>
              <w:rPr>
                <w:b/>
              </w:rPr>
            </w:pPr>
          </w:p>
          <w:p w:rsidR="00223857" w:rsidRDefault="00B7484B" w:rsidP="00223857">
            <w:r>
              <w:t>LTA to discuss with SM problems relating to workload allocation for UoA Co-ordinators in terms of responsibility v authority</w:t>
            </w:r>
            <w:r w:rsidR="00223857">
              <w:t>.</w:t>
            </w:r>
          </w:p>
          <w:p w:rsidR="00DC419D" w:rsidRDefault="00DC419D" w:rsidP="00223857"/>
          <w:p w:rsidR="00B7484B" w:rsidRDefault="00B7484B" w:rsidP="00223857">
            <w:r>
              <w:t>KT will bring SSI to the next meeting.</w:t>
            </w:r>
          </w:p>
          <w:p w:rsidR="00223857" w:rsidRDefault="00223857" w:rsidP="00B7484B"/>
          <w:p w:rsidR="00B7484B" w:rsidRDefault="00C23337" w:rsidP="00B7484B">
            <w:r>
              <w:t>Planning meetings with the Dean and Associate Dean of each School are to be arranged w/c 11 November.  URG is the following week.</w:t>
            </w:r>
          </w:p>
          <w:p w:rsidR="00C23337" w:rsidRPr="005B1E9D" w:rsidRDefault="00C23337" w:rsidP="00B7484B"/>
        </w:tc>
        <w:tc>
          <w:tcPr>
            <w:tcW w:w="1083" w:type="dxa"/>
          </w:tcPr>
          <w:p w:rsidR="00223857" w:rsidRDefault="00223857" w:rsidP="00223857">
            <w:pPr>
              <w:rPr>
                <w:b/>
              </w:rPr>
            </w:pPr>
          </w:p>
          <w:p w:rsidR="00B7484B" w:rsidRDefault="00B7484B" w:rsidP="00223857">
            <w:pPr>
              <w:rPr>
                <w:b/>
              </w:rPr>
            </w:pPr>
          </w:p>
          <w:p w:rsidR="00B7484B" w:rsidRDefault="00B7484B" w:rsidP="00B7484B">
            <w:pPr>
              <w:jc w:val="center"/>
              <w:rPr>
                <w:b/>
              </w:rPr>
            </w:pPr>
            <w:r>
              <w:rPr>
                <w:b/>
              </w:rPr>
              <w:t>LTA</w:t>
            </w:r>
          </w:p>
          <w:p w:rsidR="00B7484B" w:rsidRDefault="00B7484B" w:rsidP="00B7484B">
            <w:pPr>
              <w:jc w:val="center"/>
              <w:rPr>
                <w:b/>
              </w:rPr>
            </w:pPr>
          </w:p>
          <w:p w:rsidR="00B7484B" w:rsidRDefault="00B7484B" w:rsidP="00B7484B">
            <w:pPr>
              <w:jc w:val="center"/>
              <w:rPr>
                <w:b/>
              </w:rPr>
            </w:pPr>
          </w:p>
          <w:p w:rsidR="00B7484B" w:rsidRDefault="00B7484B" w:rsidP="00B7484B">
            <w:pPr>
              <w:jc w:val="center"/>
              <w:rPr>
                <w:b/>
              </w:rPr>
            </w:pPr>
            <w:r>
              <w:rPr>
                <w:b/>
              </w:rPr>
              <w:t>KT</w:t>
            </w:r>
          </w:p>
        </w:tc>
      </w:tr>
      <w:tr w:rsidR="00B7484B" w:rsidTr="00006797">
        <w:tc>
          <w:tcPr>
            <w:tcW w:w="704" w:type="dxa"/>
          </w:tcPr>
          <w:p w:rsidR="00B7484B" w:rsidRDefault="00C23337" w:rsidP="00223857">
            <w:pPr>
              <w:rPr>
                <w:b/>
              </w:rPr>
            </w:pPr>
            <w:r>
              <w:rPr>
                <w:b/>
              </w:rPr>
              <w:t>9.</w:t>
            </w:r>
          </w:p>
          <w:p w:rsidR="00C23337" w:rsidRDefault="00C23337" w:rsidP="00223857">
            <w:pPr>
              <w:rPr>
                <w:b/>
              </w:rPr>
            </w:pPr>
          </w:p>
          <w:p w:rsidR="00C23337" w:rsidRPr="00C23337" w:rsidRDefault="00C23337" w:rsidP="00223857">
            <w:r>
              <w:t>9.1</w:t>
            </w:r>
          </w:p>
        </w:tc>
        <w:tc>
          <w:tcPr>
            <w:tcW w:w="7229" w:type="dxa"/>
          </w:tcPr>
          <w:p w:rsidR="00B7484B" w:rsidRDefault="00C23337" w:rsidP="00C23337">
            <w:pPr>
              <w:rPr>
                <w:b/>
              </w:rPr>
            </w:pPr>
            <w:r>
              <w:rPr>
                <w:b/>
              </w:rPr>
              <w:t>NEXT MEETING</w:t>
            </w:r>
          </w:p>
          <w:p w:rsidR="00C23337" w:rsidRDefault="00C23337" w:rsidP="00C23337">
            <w:pPr>
              <w:rPr>
                <w:b/>
              </w:rPr>
            </w:pPr>
          </w:p>
          <w:p w:rsidR="00C23337" w:rsidRPr="00C23337" w:rsidRDefault="00C23337" w:rsidP="00C23337">
            <w:r>
              <w:t>21 November at 1300</w:t>
            </w:r>
          </w:p>
          <w:p w:rsidR="00C23337" w:rsidRDefault="00C23337" w:rsidP="00C23337">
            <w:pPr>
              <w:rPr>
                <w:b/>
              </w:rPr>
            </w:pPr>
          </w:p>
        </w:tc>
        <w:tc>
          <w:tcPr>
            <w:tcW w:w="1083" w:type="dxa"/>
          </w:tcPr>
          <w:p w:rsidR="00B7484B" w:rsidRDefault="00B7484B" w:rsidP="00223857">
            <w:pPr>
              <w:rPr>
                <w:b/>
              </w:rPr>
            </w:pPr>
          </w:p>
        </w:tc>
      </w:tr>
    </w:tbl>
    <w:p w:rsidR="00006797" w:rsidRPr="00006797" w:rsidRDefault="00006797" w:rsidP="00006797">
      <w:pPr>
        <w:rPr>
          <w:b/>
        </w:rPr>
      </w:pPr>
    </w:p>
    <w:sectPr w:rsidR="00006797" w:rsidRPr="00006797" w:rsidSect="00F30107">
      <w:headerReference w:type="default" r:id="rId8"/>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98F" w:rsidRDefault="00A3598F" w:rsidP="00EA003B">
      <w:pPr>
        <w:spacing w:after="0" w:line="240" w:lineRule="auto"/>
      </w:pPr>
      <w:r>
        <w:separator/>
      </w:r>
    </w:p>
  </w:endnote>
  <w:endnote w:type="continuationSeparator" w:id="0">
    <w:p w:rsidR="00A3598F" w:rsidRDefault="00A3598F" w:rsidP="00EA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98F" w:rsidRDefault="00A3598F" w:rsidP="00EA003B">
      <w:pPr>
        <w:spacing w:after="0" w:line="240" w:lineRule="auto"/>
      </w:pPr>
      <w:r>
        <w:separator/>
      </w:r>
    </w:p>
  </w:footnote>
  <w:footnote w:type="continuationSeparator" w:id="0">
    <w:p w:rsidR="00A3598F" w:rsidRDefault="00A3598F" w:rsidP="00EA0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3B" w:rsidRDefault="00EA0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8627B"/>
    <w:multiLevelType w:val="hybridMultilevel"/>
    <w:tmpl w:val="FB1AC418"/>
    <w:lvl w:ilvl="0" w:tplc="D67E4F7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0469C"/>
    <w:multiLevelType w:val="hybridMultilevel"/>
    <w:tmpl w:val="13CE2DF2"/>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58003A2C"/>
    <w:multiLevelType w:val="hybridMultilevel"/>
    <w:tmpl w:val="C5480924"/>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97"/>
    <w:rsid w:val="00006797"/>
    <w:rsid w:val="00016690"/>
    <w:rsid w:val="00020C33"/>
    <w:rsid w:val="0002528E"/>
    <w:rsid w:val="000A792B"/>
    <w:rsid w:val="000B64AC"/>
    <w:rsid w:val="000D4A55"/>
    <w:rsid w:val="000E67EB"/>
    <w:rsid w:val="0013777E"/>
    <w:rsid w:val="001746A4"/>
    <w:rsid w:val="00174B21"/>
    <w:rsid w:val="00187249"/>
    <w:rsid w:val="001A0240"/>
    <w:rsid w:val="001B749D"/>
    <w:rsid w:val="001E10BE"/>
    <w:rsid w:val="001E22D8"/>
    <w:rsid w:val="00223857"/>
    <w:rsid w:val="00296201"/>
    <w:rsid w:val="002B2B9C"/>
    <w:rsid w:val="002D2B8B"/>
    <w:rsid w:val="00350AF2"/>
    <w:rsid w:val="00353F30"/>
    <w:rsid w:val="003958F6"/>
    <w:rsid w:val="003B046E"/>
    <w:rsid w:val="003B64BC"/>
    <w:rsid w:val="003E2D5C"/>
    <w:rsid w:val="00435F7E"/>
    <w:rsid w:val="0046329C"/>
    <w:rsid w:val="004644F6"/>
    <w:rsid w:val="004D6356"/>
    <w:rsid w:val="004F2CFA"/>
    <w:rsid w:val="00510905"/>
    <w:rsid w:val="005B1E9D"/>
    <w:rsid w:val="005B3738"/>
    <w:rsid w:val="005C2413"/>
    <w:rsid w:val="005C42EE"/>
    <w:rsid w:val="005D290C"/>
    <w:rsid w:val="005F1F28"/>
    <w:rsid w:val="00633D35"/>
    <w:rsid w:val="00640F77"/>
    <w:rsid w:val="00647E4F"/>
    <w:rsid w:val="006C1E78"/>
    <w:rsid w:val="00711863"/>
    <w:rsid w:val="007274BB"/>
    <w:rsid w:val="00743FC0"/>
    <w:rsid w:val="00792785"/>
    <w:rsid w:val="007B27D4"/>
    <w:rsid w:val="007B4A16"/>
    <w:rsid w:val="007D56B2"/>
    <w:rsid w:val="0085329D"/>
    <w:rsid w:val="0089192A"/>
    <w:rsid w:val="0089755F"/>
    <w:rsid w:val="008B683E"/>
    <w:rsid w:val="00910805"/>
    <w:rsid w:val="00944C26"/>
    <w:rsid w:val="00947B2B"/>
    <w:rsid w:val="009970AF"/>
    <w:rsid w:val="009B2F7C"/>
    <w:rsid w:val="00A30EF2"/>
    <w:rsid w:val="00A3598F"/>
    <w:rsid w:val="00A40F25"/>
    <w:rsid w:val="00A867E2"/>
    <w:rsid w:val="00A95857"/>
    <w:rsid w:val="00A97C8B"/>
    <w:rsid w:val="00AF210D"/>
    <w:rsid w:val="00B52E35"/>
    <w:rsid w:val="00B7484B"/>
    <w:rsid w:val="00BC084A"/>
    <w:rsid w:val="00BC24B1"/>
    <w:rsid w:val="00BD7328"/>
    <w:rsid w:val="00C23337"/>
    <w:rsid w:val="00C35FEF"/>
    <w:rsid w:val="00C4798F"/>
    <w:rsid w:val="00C50077"/>
    <w:rsid w:val="00C55F37"/>
    <w:rsid w:val="00CA0BB5"/>
    <w:rsid w:val="00CB45AC"/>
    <w:rsid w:val="00CC5DC5"/>
    <w:rsid w:val="00D47C9A"/>
    <w:rsid w:val="00DC419D"/>
    <w:rsid w:val="00DF0B56"/>
    <w:rsid w:val="00E172D8"/>
    <w:rsid w:val="00E31187"/>
    <w:rsid w:val="00E72668"/>
    <w:rsid w:val="00EA003B"/>
    <w:rsid w:val="00EE682C"/>
    <w:rsid w:val="00F20378"/>
    <w:rsid w:val="00F30107"/>
    <w:rsid w:val="00F3022C"/>
    <w:rsid w:val="00F77045"/>
    <w:rsid w:val="00FD5848"/>
    <w:rsid w:val="00FE628B"/>
    <w:rsid w:val="00FF4274"/>
    <w:rsid w:val="00FF4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C31079"/>
  <w15:chartTrackingRefBased/>
  <w15:docId w15:val="{531497CB-ED9A-4DD2-B740-78F2D2A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6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F30"/>
    <w:rPr>
      <w:sz w:val="16"/>
      <w:szCs w:val="16"/>
    </w:rPr>
  </w:style>
  <w:style w:type="paragraph" w:styleId="CommentText">
    <w:name w:val="annotation text"/>
    <w:basedOn w:val="Normal"/>
    <w:link w:val="CommentTextChar"/>
    <w:uiPriority w:val="99"/>
    <w:semiHidden/>
    <w:unhideWhenUsed/>
    <w:rsid w:val="00353F30"/>
    <w:pPr>
      <w:spacing w:line="240" w:lineRule="auto"/>
    </w:pPr>
    <w:rPr>
      <w:sz w:val="20"/>
      <w:szCs w:val="20"/>
    </w:rPr>
  </w:style>
  <w:style w:type="character" w:customStyle="1" w:styleId="CommentTextChar">
    <w:name w:val="Comment Text Char"/>
    <w:basedOn w:val="DefaultParagraphFont"/>
    <w:link w:val="CommentText"/>
    <w:uiPriority w:val="99"/>
    <w:semiHidden/>
    <w:rsid w:val="00353F30"/>
    <w:rPr>
      <w:sz w:val="20"/>
      <w:szCs w:val="20"/>
    </w:rPr>
  </w:style>
  <w:style w:type="paragraph" w:styleId="CommentSubject">
    <w:name w:val="annotation subject"/>
    <w:basedOn w:val="CommentText"/>
    <w:next w:val="CommentText"/>
    <w:link w:val="CommentSubjectChar"/>
    <w:uiPriority w:val="99"/>
    <w:semiHidden/>
    <w:unhideWhenUsed/>
    <w:rsid w:val="00353F30"/>
    <w:rPr>
      <w:b/>
      <w:bCs/>
    </w:rPr>
  </w:style>
  <w:style w:type="character" w:customStyle="1" w:styleId="CommentSubjectChar">
    <w:name w:val="Comment Subject Char"/>
    <w:basedOn w:val="CommentTextChar"/>
    <w:link w:val="CommentSubject"/>
    <w:uiPriority w:val="99"/>
    <w:semiHidden/>
    <w:rsid w:val="00353F30"/>
    <w:rPr>
      <w:b/>
      <w:bCs/>
      <w:sz w:val="20"/>
      <w:szCs w:val="20"/>
    </w:rPr>
  </w:style>
  <w:style w:type="paragraph" w:styleId="BalloonText">
    <w:name w:val="Balloon Text"/>
    <w:basedOn w:val="Normal"/>
    <w:link w:val="BalloonTextChar"/>
    <w:uiPriority w:val="99"/>
    <w:semiHidden/>
    <w:unhideWhenUsed/>
    <w:rsid w:val="00353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F30"/>
    <w:rPr>
      <w:rFonts w:ascii="Segoe UI" w:hAnsi="Segoe UI" w:cs="Segoe UI"/>
      <w:sz w:val="18"/>
      <w:szCs w:val="18"/>
    </w:rPr>
  </w:style>
  <w:style w:type="paragraph" w:customStyle="1" w:styleId="TableParagraph">
    <w:name w:val="Table Paragraph"/>
    <w:basedOn w:val="Normal"/>
    <w:uiPriority w:val="1"/>
    <w:qFormat/>
    <w:rsid w:val="00C35FEF"/>
    <w:pPr>
      <w:widowControl w:val="0"/>
      <w:autoSpaceDE w:val="0"/>
      <w:autoSpaceDN w:val="0"/>
      <w:spacing w:after="0" w:line="240" w:lineRule="auto"/>
    </w:pPr>
    <w:rPr>
      <w:rFonts w:ascii="Arial" w:eastAsia="Arial" w:hAnsi="Arial" w:cs="Arial"/>
      <w:lang w:val="en-US"/>
    </w:rPr>
  </w:style>
  <w:style w:type="paragraph" w:styleId="ListParagraph">
    <w:name w:val="List Paragraph"/>
    <w:basedOn w:val="Normal"/>
    <w:uiPriority w:val="34"/>
    <w:qFormat/>
    <w:rsid w:val="005D290C"/>
    <w:pPr>
      <w:ind w:left="720"/>
      <w:contextualSpacing/>
    </w:pPr>
  </w:style>
  <w:style w:type="paragraph" w:styleId="Header">
    <w:name w:val="header"/>
    <w:basedOn w:val="Normal"/>
    <w:link w:val="HeaderChar"/>
    <w:uiPriority w:val="99"/>
    <w:unhideWhenUsed/>
    <w:rsid w:val="00EA0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03B"/>
  </w:style>
  <w:style w:type="paragraph" w:styleId="Footer">
    <w:name w:val="footer"/>
    <w:basedOn w:val="Normal"/>
    <w:link w:val="FooterChar"/>
    <w:uiPriority w:val="99"/>
    <w:unhideWhenUsed/>
    <w:rsid w:val="00EA0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4196">
      <w:bodyDiv w:val="1"/>
      <w:marLeft w:val="0"/>
      <w:marRight w:val="0"/>
      <w:marTop w:val="0"/>
      <w:marBottom w:val="0"/>
      <w:divBdr>
        <w:top w:val="none" w:sz="0" w:space="0" w:color="auto"/>
        <w:left w:val="none" w:sz="0" w:space="0" w:color="auto"/>
        <w:bottom w:val="none" w:sz="0" w:space="0" w:color="auto"/>
        <w:right w:val="none" w:sz="0" w:space="0" w:color="auto"/>
      </w:divBdr>
    </w:div>
    <w:div w:id="465200549">
      <w:bodyDiv w:val="1"/>
      <w:marLeft w:val="0"/>
      <w:marRight w:val="0"/>
      <w:marTop w:val="0"/>
      <w:marBottom w:val="0"/>
      <w:divBdr>
        <w:top w:val="none" w:sz="0" w:space="0" w:color="auto"/>
        <w:left w:val="none" w:sz="0" w:space="0" w:color="auto"/>
        <w:bottom w:val="none" w:sz="0" w:space="0" w:color="auto"/>
        <w:right w:val="none" w:sz="0" w:space="0" w:color="auto"/>
      </w:divBdr>
    </w:div>
    <w:div w:id="721638620">
      <w:bodyDiv w:val="1"/>
      <w:marLeft w:val="0"/>
      <w:marRight w:val="0"/>
      <w:marTop w:val="0"/>
      <w:marBottom w:val="0"/>
      <w:divBdr>
        <w:top w:val="none" w:sz="0" w:space="0" w:color="auto"/>
        <w:left w:val="none" w:sz="0" w:space="0" w:color="auto"/>
        <w:bottom w:val="none" w:sz="0" w:space="0" w:color="auto"/>
        <w:right w:val="none" w:sz="0" w:space="0" w:color="auto"/>
      </w:divBdr>
    </w:div>
    <w:div w:id="110723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6F4C3-D9A1-44AC-B8BD-CC7B75BE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Wills</dc:creator>
  <cp:keywords/>
  <dc:description/>
  <cp:lastModifiedBy>Deborah Wills</cp:lastModifiedBy>
  <cp:revision>8</cp:revision>
  <dcterms:created xsi:type="dcterms:W3CDTF">2019-10-31T09:37:00Z</dcterms:created>
  <dcterms:modified xsi:type="dcterms:W3CDTF">2019-11-01T10:26:00Z</dcterms:modified>
</cp:coreProperties>
</file>