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09D5" w14:textId="77777777" w:rsidR="009702C7" w:rsidRPr="00C138F7" w:rsidRDefault="009702C7" w:rsidP="009702C7">
      <w:pPr>
        <w:keepNext/>
        <w:tabs>
          <w:tab w:val="num" w:pos="360"/>
        </w:tabs>
        <w:spacing w:after="12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C138F7">
        <w:rPr>
          <w:rFonts w:ascii="Arial" w:eastAsia="Times New Roman" w:hAnsi="Arial" w:cs="Arial"/>
          <w:b/>
          <w:sz w:val="28"/>
          <w:szCs w:val="28"/>
          <w:lang w:eastAsia="en-GB"/>
        </w:rPr>
        <w:t>Notification of Keeping in Touch Days (KIT)</w:t>
      </w:r>
      <w:r w:rsidRPr="00C138F7">
        <w:rPr>
          <w:rFonts w:ascii="Arial" w:eastAsia="Times New Roman" w:hAnsi="Arial" w:cs="Arial"/>
          <w:b/>
          <w:sz w:val="28"/>
          <w:szCs w:val="28"/>
          <w:lang w:eastAsia="en-GB"/>
        </w:rPr>
        <w:fldChar w:fldCharType="begin"/>
      </w:r>
      <w:r w:rsidRPr="00C138F7">
        <w:rPr>
          <w:rFonts w:ascii="Arial" w:eastAsia="Times New Roman" w:hAnsi="Arial" w:cs="Arial"/>
          <w:b/>
          <w:sz w:val="28"/>
          <w:szCs w:val="28"/>
          <w:lang w:eastAsia="en-GB"/>
        </w:rPr>
        <w:instrText xml:space="preserve"> XE "Maternity:Keeping in Touch Days" </w:instrText>
      </w:r>
      <w:r w:rsidRPr="00C138F7">
        <w:rPr>
          <w:rFonts w:ascii="Arial" w:eastAsia="Times New Roman" w:hAnsi="Arial" w:cs="Arial"/>
          <w:b/>
          <w:sz w:val="28"/>
          <w:szCs w:val="28"/>
          <w:lang w:eastAsia="en-GB"/>
        </w:rPr>
        <w:fldChar w:fldCharType="end"/>
      </w:r>
    </w:p>
    <w:p w14:paraId="3A1427BE" w14:textId="049076E2" w:rsidR="009702C7" w:rsidRPr="00C138F7" w:rsidRDefault="009702C7" w:rsidP="009702C7">
      <w:pPr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C138F7">
        <w:rPr>
          <w:rFonts w:ascii="Arial" w:eastAsia="Times New Roman" w:hAnsi="Arial" w:cs="Arial"/>
          <w:sz w:val="20"/>
          <w:szCs w:val="20"/>
          <w:lang w:eastAsia="en-GB"/>
        </w:rPr>
        <w:t>Employees may carry out up to 10 days work during maternity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or adoption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 leave (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for maternity - 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>not during the first two weeks after giving birth)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>, h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>owever, there is no requirement to do so.</w:t>
      </w:r>
    </w:p>
    <w:p w14:paraId="32456510" w14:textId="2FEA9A11" w:rsidR="009702C7" w:rsidRPr="00C138F7" w:rsidRDefault="009702C7" w:rsidP="009702C7">
      <w:pPr>
        <w:numPr>
          <w:ilvl w:val="1"/>
          <w:numId w:val="0"/>
        </w:numPr>
        <w:tabs>
          <w:tab w:val="num" w:pos="360"/>
        </w:tabs>
        <w:spacing w:after="20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C138F7">
        <w:rPr>
          <w:rFonts w:ascii="Arial" w:eastAsia="Times New Roman" w:hAnsi="Arial" w:cs="Arial"/>
          <w:sz w:val="20"/>
          <w:szCs w:val="20"/>
          <w:lang w:eastAsia="en-GB"/>
        </w:rPr>
        <w:t>The type of work should be agreed between managers and individuals before they come into work.  Employees are not required to take up K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>IT d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>ays and they do not have to be offered.</w:t>
      </w:r>
    </w:p>
    <w:p w14:paraId="2B42E3C4" w14:textId="1FB7A581" w:rsidR="009702C7" w:rsidRPr="00C138F7" w:rsidRDefault="009702C7" w:rsidP="00B97C16">
      <w:pPr>
        <w:numPr>
          <w:ilvl w:val="1"/>
          <w:numId w:val="0"/>
        </w:numPr>
        <w:tabs>
          <w:tab w:val="num" w:pos="360"/>
        </w:tabs>
        <w:spacing w:after="2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Where 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>KIT d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ays are taken up normal rates of pay will </w:t>
      </w:r>
      <w:r w:rsidR="00B97C16" w:rsidRPr="00C138F7">
        <w:rPr>
          <w:rFonts w:ascii="Arial" w:eastAsia="Times New Roman" w:hAnsi="Arial" w:cs="Arial"/>
          <w:sz w:val="20"/>
          <w:szCs w:val="20"/>
          <w:lang w:eastAsia="en-GB"/>
        </w:rPr>
        <w:t>apply,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 xml:space="preserve"> and payment will be made for the number of hours worked on a </w:t>
      </w:r>
      <w:proofErr w:type="gramStart"/>
      <w:r w:rsidR="00B97C16">
        <w:rPr>
          <w:rFonts w:ascii="Arial" w:eastAsia="Times New Roman" w:hAnsi="Arial" w:cs="Arial"/>
          <w:sz w:val="20"/>
          <w:szCs w:val="20"/>
          <w:lang w:eastAsia="en-GB"/>
        </w:rPr>
        <w:t>KIT day</w:t>
      </w:r>
      <w:proofErr w:type="gramEnd"/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>During ordinary maternity</w:t>
      </w:r>
      <w:r>
        <w:rPr>
          <w:rFonts w:ascii="Arial" w:eastAsia="Times New Roman" w:hAnsi="Arial" w:cs="Arial"/>
          <w:sz w:val="20"/>
          <w:szCs w:val="20"/>
          <w:lang w:eastAsia="en-GB"/>
        </w:rPr>
        <w:t>/adoption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 leave the difference between contractual/statutory maternity</w:t>
      </w:r>
      <w:r>
        <w:rPr>
          <w:rFonts w:ascii="Arial" w:eastAsia="Times New Roman" w:hAnsi="Arial" w:cs="Arial"/>
          <w:sz w:val="20"/>
          <w:szCs w:val="20"/>
          <w:lang w:eastAsia="en-GB"/>
        </w:rPr>
        <w:t>/adoption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 pay and standard pay will be paid. During additional (unpaid) maternity</w:t>
      </w:r>
      <w:r>
        <w:rPr>
          <w:rFonts w:ascii="Arial" w:eastAsia="Times New Roman" w:hAnsi="Arial" w:cs="Arial"/>
          <w:sz w:val="20"/>
          <w:szCs w:val="20"/>
          <w:lang w:eastAsia="en-GB"/>
        </w:rPr>
        <w:t>/adoption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 leave 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>an employee’s normal hourly basic rate of pay will apply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 xml:space="preserve">Attendance for part of a day will count as one </w:t>
      </w:r>
      <w:proofErr w:type="gramStart"/>
      <w:r w:rsidRPr="00C138F7">
        <w:rPr>
          <w:rFonts w:ascii="Arial" w:eastAsia="Times New Roman" w:hAnsi="Arial" w:cs="Arial"/>
          <w:sz w:val="20"/>
          <w:szCs w:val="20"/>
          <w:lang w:eastAsia="en-GB"/>
        </w:rPr>
        <w:t>K</w:t>
      </w:r>
      <w:r w:rsidR="00B97C16">
        <w:rPr>
          <w:rFonts w:ascii="Arial" w:eastAsia="Times New Roman" w:hAnsi="Arial" w:cs="Arial"/>
          <w:sz w:val="20"/>
          <w:szCs w:val="20"/>
          <w:lang w:eastAsia="en-GB"/>
        </w:rPr>
        <w:t>IT d</w:t>
      </w:r>
      <w:r w:rsidRPr="00C138F7">
        <w:rPr>
          <w:rFonts w:ascii="Arial" w:eastAsia="Times New Roman" w:hAnsi="Arial" w:cs="Arial"/>
          <w:sz w:val="20"/>
          <w:szCs w:val="20"/>
          <w:lang w:eastAsia="en-GB"/>
        </w:rPr>
        <w:t>ay</w:t>
      </w:r>
      <w:proofErr w:type="gramEnd"/>
      <w:r w:rsidRPr="00C138F7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40289E96" w14:textId="77777777" w:rsidR="009702C7" w:rsidRPr="00C138F7" w:rsidRDefault="009702C7" w:rsidP="009702C7">
      <w:pPr>
        <w:numPr>
          <w:ilvl w:val="1"/>
          <w:numId w:val="0"/>
        </w:numPr>
        <w:tabs>
          <w:tab w:val="num" w:pos="360"/>
        </w:tabs>
        <w:spacing w:after="20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C138F7">
        <w:rPr>
          <w:rFonts w:ascii="Arial" w:eastAsia="Times New Roman" w:hAnsi="Arial" w:cs="Arial"/>
          <w:b/>
          <w:sz w:val="20"/>
          <w:szCs w:val="20"/>
          <w:lang w:eastAsia="en-GB"/>
        </w:rPr>
        <w:t>Please note that payment for these days will be paid in arrears as the form will not be forwarded to Payroll until the KIT days have been worked.</w:t>
      </w:r>
    </w:p>
    <w:tbl>
      <w:tblPr>
        <w:tblW w:w="0" w:type="auto"/>
        <w:shd w:val="clear" w:color="auto" w:fill="B3B3B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8"/>
      </w:tblGrid>
      <w:tr w:rsidR="009702C7" w:rsidRPr="00C138F7" w14:paraId="70DD83FC" w14:textId="77777777" w:rsidTr="004D6700">
        <w:tc>
          <w:tcPr>
            <w:tcW w:w="10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A5CC" w14:textId="5ED51F8D" w:rsidR="009702C7" w:rsidRPr="00C138F7" w:rsidRDefault="009702C7" w:rsidP="004D67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138F7">
              <w:rPr>
                <w:rFonts w:ascii="Arial" w:eastAsia="Times New Roman" w:hAnsi="Arial" w:cs="Arial"/>
                <w:b/>
                <w:lang w:eastAsia="en-GB"/>
              </w:rPr>
              <w:t>Part one: (Request to be completed by employee)</w:t>
            </w:r>
          </w:p>
        </w:tc>
      </w:tr>
    </w:tbl>
    <w:p w14:paraId="7D1D4491" w14:textId="77777777" w:rsidR="009702C7" w:rsidRPr="00C138F7" w:rsidRDefault="009702C7" w:rsidP="009702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>Name:  ___________________________________________________</w:t>
      </w: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ab/>
        <w:t>Payroll No:  _____________________</w:t>
      </w:r>
    </w:p>
    <w:p w14:paraId="66DC6FC6" w14:textId="7F6278F6" w:rsidR="009702C7" w:rsidRDefault="009702C7" w:rsidP="009702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>School/</w:t>
      </w:r>
      <w:r w:rsidR="00B97C16">
        <w:rPr>
          <w:rFonts w:ascii="Arial" w:eastAsia="Times New Roman" w:hAnsi="Arial" w:cs="Arial"/>
          <w:sz w:val="20"/>
          <w:szCs w:val="20"/>
          <w:lang w:val="en" w:eastAsia="en-GB"/>
        </w:rPr>
        <w:t>Service</w:t>
      </w: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>:  __________________________________________________________________________</w:t>
      </w:r>
    </w:p>
    <w:p w14:paraId="27C7B72A" w14:textId="0C496369" w:rsidR="00B97C16" w:rsidRDefault="00B97C16" w:rsidP="00B97C1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>
        <w:rPr>
          <w:rFonts w:ascii="Arial" w:eastAsia="Times New Roman" w:hAnsi="Arial" w:cs="Arial"/>
          <w:sz w:val="20"/>
          <w:szCs w:val="20"/>
          <w:lang w:val="en" w:eastAsia="en-GB"/>
        </w:rPr>
        <w:t>KIT</w:t>
      </w:r>
      <w:r>
        <w:rPr>
          <w:rFonts w:ascii="Arial" w:eastAsia="Times New Roman" w:hAnsi="Arial" w:cs="Arial"/>
          <w:sz w:val="20"/>
          <w:szCs w:val="20"/>
          <w:lang w:val="en" w:eastAsia="en-GB"/>
        </w:rPr>
        <w:t xml:space="preserve"> date(s) requested: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2222"/>
        <w:gridCol w:w="285"/>
        <w:gridCol w:w="2889"/>
        <w:gridCol w:w="2023"/>
      </w:tblGrid>
      <w:tr w:rsidR="00B97C16" w:rsidRPr="009026FA" w14:paraId="5F275CBA" w14:textId="77777777" w:rsidTr="006E3F10">
        <w:trPr>
          <w:trHeight w:val="284"/>
        </w:trPr>
        <w:tc>
          <w:tcPr>
            <w:tcW w:w="2889" w:type="dxa"/>
            <w:shd w:val="clear" w:color="auto" w:fill="D9D9D9" w:themeFill="background1" w:themeFillShade="D9"/>
          </w:tcPr>
          <w:p w14:paraId="33CA9A07" w14:textId="77777777" w:rsidR="00B97C16" w:rsidRPr="009026FA" w:rsidRDefault="00B97C16" w:rsidP="006E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</w:pPr>
            <w:r w:rsidRPr="009026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>Date</w:t>
            </w: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83DB3A" w14:textId="77777777" w:rsidR="00B97C16" w:rsidRPr="009026FA" w:rsidRDefault="00B97C16" w:rsidP="006E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</w:pPr>
            <w:r w:rsidRPr="009026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>Number of Hours Worked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E345C" w14:textId="77777777" w:rsidR="00B97C16" w:rsidRPr="009026FA" w:rsidRDefault="00B97C16" w:rsidP="006E3F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</w:pPr>
          </w:p>
        </w:tc>
        <w:tc>
          <w:tcPr>
            <w:tcW w:w="288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AB83AA" w14:textId="77777777" w:rsidR="00B97C16" w:rsidRPr="009026FA" w:rsidRDefault="00B97C16" w:rsidP="006E3F10">
            <w:pPr>
              <w:spacing w:after="0" w:line="240" w:lineRule="auto"/>
              <w:jc w:val="center"/>
              <w:rPr>
                <w:b/>
                <w:bCs/>
              </w:rPr>
            </w:pPr>
            <w:r w:rsidRPr="009026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>Date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14:paraId="3DE6ED38" w14:textId="77777777" w:rsidR="00B97C16" w:rsidRPr="009026FA" w:rsidRDefault="00B97C16" w:rsidP="006E3F10">
            <w:pPr>
              <w:spacing w:after="0" w:line="240" w:lineRule="auto"/>
              <w:jc w:val="center"/>
              <w:rPr>
                <w:b/>
                <w:bCs/>
              </w:rPr>
            </w:pPr>
            <w:r w:rsidRPr="009026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>Number of Hours Worked</w:t>
            </w:r>
          </w:p>
        </w:tc>
      </w:tr>
      <w:tr w:rsidR="00B97C16" w:rsidRPr="00C138F7" w14:paraId="1D7AFAFF" w14:textId="77777777" w:rsidTr="006E3F10">
        <w:trPr>
          <w:trHeight w:val="284"/>
        </w:trPr>
        <w:tc>
          <w:tcPr>
            <w:tcW w:w="2889" w:type="dxa"/>
            <w:shd w:val="clear" w:color="auto" w:fill="auto"/>
          </w:tcPr>
          <w:p w14:paraId="041D2E2E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14:paraId="6E814FAF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AD685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7364A686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023" w:type="dxa"/>
          </w:tcPr>
          <w:p w14:paraId="77554668" w14:textId="77777777" w:rsidR="00B97C16" w:rsidRPr="00C138F7" w:rsidRDefault="00B97C16" w:rsidP="006E3F10">
            <w:pPr>
              <w:spacing w:after="0" w:line="240" w:lineRule="auto"/>
            </w:pPr>
          </w:p>
        </w:tc>
      </w:tr>
      <w:tr w:rsidR="00B97C16" w:rsidRPr="00C138F7" w14:paraId="7A66084F" w14:textId="77777777" w:rsidTr="006E3F10">
        <w:trPr>
          <w:trHeight w:val="284"/>
        </w:trPr>
        <w:tc>
          <w:tcPr>
            <w:tcW w:w="2889" w:type="dxa"/>
            <w:shd w:val="clear" w:color="auto" w:fill="auto"/>
          </w:tcPr>
          <w:p w14:paraId="11FBBBD1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14:paraId="0160F6BA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60114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35C44F5C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023" w:type="dxa"/>
          </w:tcPr>
          <w:p w14:paraId="47253B70" w14:textId="77777777" w:rsidR="00B97C16" w:rsidRPr="00C138F7" w:rsidRDefault="00B97C16" w:rsidP="006E3F10">
            <w:pPr>
              <w:spacing w:after="0" w:line="240" w:lineRule="auto"/>
            </w:pPr>
          </w:p>
        </w:tc>
      </w:tr>
      <w:tr w:rsidR="00B97C16" w:rsidRPr="00C138F7" w14:paraId="20D3F2CD" w14:textId="77777777" w:rsidTr="006E3F10">
        <w:trPr>
          <w:trHeight w:val="284"/>
        </w:trPr>
        <w:tc>
          <w:tcPr>
            <w:tcW w:w="2889" w:type="dxa"/>
            <w:shd w:val="clear" w:color="auto" w:fill="auto"/>
          </w:tcPr>
          <w:p w14:paraId="3759A99F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14:paraId="05CD1A66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622B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7A14DE6A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023" w:type="dxa"/>
          </w:tcPr>
          <w:p w14:paraId="0DA57DB3" w14:textId="77777777" w:rsidR="00B97C16" w:rsidRPr="00C138F7" w:rsidRDefault="00B97C16" w:rsidP="006E3F10">
            <w:pPr>
              <w:spacing w:after="0" w:line="240" w:lineRule="auto"/>
            </w:pPr>
          </w:p>
        </w:tc>
      </w:tr>
      <w:tr w:rsidR="00B97C16" w:rsidRPr="00C138F7" w14:paraId="780092D7" w14:textId="77777777" w:rsidTr="006E3F10">
        <w:trPr>
          <w:trHeight w:val="284"/>
        </w:trPr>
        <w:tc>
          <w:tcPr>
            <w:tcW w:w="2889" w:type="dxa"/>
            <w:shd w:val="clear" w:color="auto" w:fill="auto"/>
          </w:tcPr>
          <w:p w14:paraId="7E1673D7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14:paraId="3E670959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E7A1F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1EFFA220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023" w:type="dxa"/>
          </w:tcPr>
          <w:p w14:paraId="4FFB5534" w14:textId="77777777" w:rsidR="00B97C16" w:rsidRPr="00C138F7" w:rsidRDefault="00B97C16" w:rsidP="006E3F10">
            <w:pPr>
              <w:spacing w:after="0" w:line="240" w:lineRule="auto"/>
            </w:pPr>
          </w:p>
        </w:tc>
      </w:tr>
      <w:tr w:rsidR="00B97C16" w:rsidRPr="00C138F7" w14:paraId="787F39E7" w14:textId="77777777" w:rsidTr="006E3F10">
        <w:trPr>
          <w:trHeight w:val="284"/>
        </w:trPr>
        <w:tc>
          <w:tcPr>
            <w:tcW w:w="2889" w:type="dxa"/>
            <w:shd w:val="clear" w:color="auto" w:fill="auto"/>
          </w:tcPr>
          <w:p w14:paraId="490E31F9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222" w:type="dxa"/>
            <w:tcBorders>
              <w:right w:val="single" w:sz="4" w:space="0" w:color="auto"/>
            </w:tcBorders>
            <w:shd w:val="clear" w:color="auto" w:fill="auto"/>
          </w:tcPr>
          <w:p w14:paraId="409FFEA4" w14:textId="77777777" w:rsidR="00B97C16" w:rsidRPr="00C138F7" w:rsidRDefault="00B97C16" w:rsidP="006E3F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8A39B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889" w:type="dxa"/>
            <w:tcBorders>
              <w:left w:val="single" w:sz="4" w:space="0" w:color="auto"/>
            </w:tcBorders>
          </w:tcPr>
          <w:p w14:paraId="61A95CD4" w14:textId="77777777" w:rsidR="00B97C16" w:rsidRPr="00C138F7" w:rsidRDefault="00B97C16" w:rsidP="006E3F10">
            <w:pPr>
              <w:spacing w:after="0" w:line="240" w:lineRule="auto"/>
            </w:pPr>
          </w:p>
        </w:tc>
        <w:tc>
          <w:tcPr>
            <w:tcW w:w="2023" w:type="dxa"/>
          </w:tcPr>
          <w:p w14:paraId="395B23F5" w14:textId="77777777" w:rsidR="00B97C16" w:rsidRPr="00C138F7" w:rsidRDefault="00B97C16" w:rsidP="006E3F10">
            <w:pPr>
              <w:spacing w:after="0" w:line="240" w:lineRule="auto"/>
            </w:pPr>
          </w:p>
        </w:tc>
      </w:tr>
    </w:tbl>
    <w:p w14:paraId="303EEABD" w14:textId="77777777" w:rsidR="009702C7" w:rsidRPr="00C138F7" w:rsidRDefault="009702C7" w:rsidP="009702C7">
      <w:pPr>
        <w:spacing w:before="100" w:beforeAutospacing="1" w:after="100" w:afterAutospacing="1" w:line="240" w:lineRule="auto"/>
        <w:ind w:left="1440" w:hanging="1440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>Reason for request:  __________________________________________________________________________</w:t>
      </w:r>
    </w:p>
    <w:p w14:paraId="78C02AC0" w14:textId="77777777" w:rsidR="009702C7" w:rsidRPr="00C138F7" w:rsidRDefault="009702C7" w:rsidP="009702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>Signed:  ____________________________________________________   Date:  _________________________</w:t>
      </w:r>
    </w:p>
    <w:p w14:paraId="7F34FCA2" w14:textId="77777777" w:rsidR="009702C7" w:rsidRPr="00C138F7" w:rsidRDefault="009702C7" w:rsidP="009702C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</w:p>
    <w:tbl>
      <w:tblPr>
        <w:tblW w:w="0" w:type="auto"/>
        <w:shd w:val="clear" w:color="auto" w:fill="B3B3B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8"/>
      </w:tblGrid>
      <w:tr w:rsidR="009702C7" w:rsidRPr="00C138F7" w14:paraId="04DA7A0A" w14:textId="77777777" w:rsidTr="004D6700">
        <w:tc>
          <w:tcPr>
            <w:tcW w:w="10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CE0D8" w14:textId="0692FA47" w:rsidR="009702C7" w:rsidRPr="00C138F7" w:rsidRDefault="009702C7" w:rsidP="004D67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138F7">
              <w:rPr>
                <w:rFonts w:ascii="Arial" w:eastAsia="Times New Roman" w:hAnsi="Arial" w:cs="Arial"/>
                <w:b/>
                <w:lang w:eastAsia="en-GB"/>
              </w:rPr>
              <w:t>Part two: (Confirmation to be completed by manager)</w:t>
            </w:r>
          </w:p>
        </w:tc>
      </w:tr>
    </w:tbl>
    <w:p w14:paraId="4C88949E" w14:textId="77777777" w:rsidR="009702C7" w:rsidRPr="00C138F7" w:rsidRDefault="009702C7" w:rsidP="009702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 xml:space="preserve">KIT date(s) worked and </w:t>
      </w:r>
      <w:proofErr w:type="spellStart"/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>authorised</w:t>
      </w:r>
      <w:proofErr w:type="spellEnd"/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 xml:space="preserve">:  ______________________________________________________________ </w:t>
      </w:r>
    </w:p>
    <w:p w14:paraId="2EBA5A13" w14:textId="1D6102BE" w:rsidR="009702C7" w:rsidRPr="00C138F7" w:rsidRDefault="009702C7" w:rsidP="009702C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en" w:eastAsia="en-GB"/>
        </w:rPr>
      </w:pP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>Name (</w:t>
      </w:r>
      <w:r w:rsidR="00B97C16">
        <w:rPr>
          <w:rFonts w:ascii="Arial" w:eastAsia="Times New Roman" w:hAnsi="Arial" w:cs="Arial"/>
          <w:sz w:val="20"/>
          <w:szCs w:val="20"/>
          <w:lang w:val="en" w:eastAsia="en-GB"/>
        </w:rPr>
        <w:t>p</w:t>
      </w:r>
      <w:r w:rsidRPr="00C138F7">
        <w:rPr>
          <w:rFonts w:ascii="Arial" w:eastAsia="Times New Roman" w:hAnsi="Arial" w:cs="Arial"/>
          <w:sz w:val="20"/>
          <w:szCs w:val="20"/>
          <w:lang w:val="en" w:eastAsia="en-GB"/>
        </w:rPr>
        <w:t xml:space="preserve">lease print):  ________________________________________________ Date:  ____________________ </w:t>
      </w:r>
    </w:p>
    <w:p w14:paraId="33E3F54E" w14:textId="77777777" w:rsidR="00F371B2" w:rsidRPr="00C138F7" w:rsidRDefault="00F371B2" w:rsidP="006E3F10">
      <w:pPr>
        <w:numPr>
          <w:ilvl w:val="1"/>
          <w:numId w:val="0"/>
        </w:numPr>
        <w:tabs>
          <w:tab w:val="num" w:pos="360"/>
        </w:tabs>
        <w:spacing w:after="12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C138F7">
        <w:rPr>
          <w:rFonts w:ascii="Arial" w:eastAsia="Times New Roman" w:hAnsi="Arial" w:cs="Arial"/>
          <w:b/>
          <w:lang w:eastAsia="en-GB"/>
        </w:rPr>
        <w:t xml:space="preserve">Please return this form to </w:t>
      </w:r>
      <w:bookmarkStart w:id="0" w:name="_Hlk146784919"/>
      <w:r>
        <w:rPr>
          <w:rFonts w:ascii="Arial" w:eastAsia="Times New Roman" w:hAnsi="Arial" w:cs="Arial"/>
          <w:b/>
          <w:lang w:eastAsia="en-GB"/>
        </w:rPr>
        <w:fldChar w:fldCharType="begin"/>
      </w:r>
      <w:r>
        <w:rPr>
          <w:rFonts w:ascii="Arial" w:eastAsia="Times New Roman" w:hAnsi="Arial" w:cs="Arial"/>
          <w:b/>
          <w:lang w:eastAsia="en-GB"/>
        </w:rPr>
        <w:instrText>HYPERLINK "mailto:payroll@hud.ac.uk"</w:instrText>
      </w:r>
      <w:r>
        <w:rPr>
          <w:rFonts w:ascii="Arial" w:eastAsia="Times New Roman" w:hAnsi="Arial" w:cs="Arial"/>
          <w:b/>
          <w:lang w:eastAsia="en-GB"/>
        </w:rPr>
      </w:r>
      <w:r>
        <w:rPr>
          <w:rFonts w:ascii="Arial" w:eastAsia="Times New Roman" w:hAnsi="Arial" w:cs="Arial"/>
          <w:b/>
          <w:lang w:eastAsia="en-GB"/>
        </w:rPr>
        <w:fldChar w:fldCharType="separate"/>
      </w:r>
      <w:r>
        <w:rPr>
          <w:rStyle w:val="Hyperlink"/>
          <w:rFonts w:ascii="Arial" w:eastAsia="Times New Roman" w:hAnsi="Arial" w:cs="Arial"/>
          <w:b/>
          <w:lang w:eastAsia="en-GB"/>
        </w:rPr>
        <w:t>payroll@h</w:t>
      </w:r>
      <w:r>
        <w:rPr>
          <w:rStyle w:val="Hyperlink"/>
          <w:rFonts w:ascii="Arial" w:eastAsia="Times New Roman" w:hAnsi="Arial" w:cs="Arial"/>
          <w:b/>
          <w:lang w:eastAsia="en-GB"/>
        </w:rPr>
        <w:t>u</w:t>
      </w:r>
      <w:r>
        <w:rPr>
          <w:rStyle w:val="Hyperlink"/>
          <w:rFonts w:ascii="Arial" w:eastAsia="Times New Roman" w:hAnsi="Arial" w:cs="Arial"/>
          <w:b/>
          <w:lang w:eastAsia="en-GB"/>
        </w:rPr>
        <w:t>d.ac.uk</w:t>
      </w:r>
      <w:r>
        <w:rPr>
          <w:rFonts w:ascii="Arial" w:eastAsia="Times New Roman" w:hAnsi="Arial" w:cs="Arial"/>
          <w:b/>
          <w:lang w:eastAsia="en-GB"/>
        </w:rPr>
        <w:fldChar w:fldCharType="end"/>
      </w:r>
      <w:r>
        <w:rPr>
          <w:rFonts w:ascii="Arial" w:eastAsia="Times New Roman" w:hAnsi="Arial" w:cs="Arial"/>
          <w:b/>
          <w:lang w:eastAsia="en-GB"/>
        </w:rPr>
        <w:t xml:space="preserve"> </w:t>
      </w:r>
      <w:bookmarkEnd w:id="0"/>
    </w:p>
    <w:p w14:paraId="4B4687E1" w14:textId="63E3333D" w:rsidR="00F371B2" w:rsidRPr="00C138F7" w:rsidRDefault="00F371B2" w:rsidP="00F371B2">
      <w:pPr>
        <w:numPr>
          <w:ilvl w:val="1"/>
          <w:numId w:val="0"/>
        </w:numPr>
        <w:tabs>
          <w:tab w:val="num" w:pos="360"/>
        </w:tabs>
        <w:spacing w:after="12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C138F7">
        <w:rPr>
          <w:rFonts w:ascii="Arial" w:eastAsia="Times New Roman" w:hAnsi="Arial" w:cs="Arial"/>
          <w:b/>
          <w:lang w:eastAsia="en-GB"/>
        </w:rPr>
        <w:t>no later than 7</w:t>
      </w:r>
      <w:r w:rsidRPr="00C138F7">
        <w:rPr>
          <w:rFonts w:ascii="Arial" w:eastAsia="Times New Roman" w:hAnsi="Arial" w:cs="Arial"/>
          <w:b/>
          <w:vertAlign w:val="superscript"/>
          <w:lang w:eastAsia="en-GB"/>
        </w:rPr>
        <w:t>th</w:t>
      </w:r>
      <w:r w:rsidRPr="00C138F7">
        <w:rPr>
          <w:rFonts w:ascii="Arial" w:eastAsia="Times New Roman" w:hAnsi="Arial" w:cs="Arial"/>
          <w:b/>
          <w:lang w:eastAsia="en-GB"/>
        </w:rPr>
        <w:t xml:space="preserve"> of each month to ensure payment in the same month</w:t>
      </w:r>
      <w:r w:rsidR="002F0EA2">
        <w:rPr>
          <w:rFonts w:ascii="Arial" w:eastAsia="Times New Roman" w:hAnsi="Arial" w:cs="Arial"/>
          <w:b/>
          <w:lang w:eastAsia="en-GB"/>
        </w:rPr>
        <w:t>.</w:t>
      </w:r>
    </w:p>
    <w:tbl>
      <w:tblPr>
        <w:tblW w:w="104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B3B3B3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262"/>
        <w:gridCol w:w="2320"/>
        <w:gridCol w:w="1665"/>
        <w:gridCol w:w="614"/>
        <w:gridCol w:w="2077"/>
        <w:gridCol w:w="1346"/>
      </w:tblGrid>
      <w:tr w:rsidR="009702C7" w:rsidRPr="00C138F7" w14:paraId="1937D990" w14:textId="77777777" w:rsidTr="004D6700">
        <w:tc>
          <w:tcPr>
            <w:tcW w:w="10408" w:type="dxa"/>
            <w:gridSpan w:val="7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63F1" w14:textId="77777777" w:rsidR="009702C7" w:rsidRPr="00C138F7" w:rsidRDefault="009702C7" w:rsidP="004D67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C138F7">
              <w:rPr>
                <w:rFonts w:ascii="Arial" w:eastAsia="Times New Roman" w:hAnsi="Arial" w:cs="Arial"/>
                <w:b/>
                <w:lang w:eastAsia="en-GB"/>
              </w:rPr>
              <w:t>Part three:  Payroll Use</w:t>
            </w:r>
          </w:p>
        </w:tc>
      </w:tr>
      <w:tr w:rsidR="009702C7" w:rsidRPr="00C138F7" w14:paraId="51F2B8DA" w14:textId="77777777" w:rsidTr="00B97C16">
        <w:tc>
          <w:tcPr>
            <w:tcW w:w="2386" w:type="dxa"/>
            <w:gridSpan w:val="2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227F5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received and recorded on system:</w:t>
            </w:r>
          </w:p>
        </w:tc>
        <w:tc>
          <w:tcPr>
            <w:tcW w:w="2320" w:type="dxa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8FC8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702" w:type="dxa"/>
            <w:gridSpan w:val="4"/>
            <w:tcBorders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FEB30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63BE49E8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Signed: </w:t>
            </w:r>
          </w:p>
          <w:p w14:paraId="16262F56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702C7" w:rsidRPr="00C138F7" w14:paraId="2366FF74" w14:textId="77777777" w:rsidTr="00B97C16">
        <w:trPr>
          <w:trHeight w:val="490"/>
        </w:trPr>
        <w:tc>
          <w:tcPr>
            <w:tcW w:w="470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A6F64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Number of KIT days taken during this period of maternity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/adoption</w:t>
            </w: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leave:  </w:t>
            </w:r>
          </w:p>
        </w:tc>
        <w:tc>
          <w:tcPr>
            <w:tcW w:w="22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3442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Days: 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D674" w14:textId="43332ED2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days paid including this application:</w:t>
            </w:r>
          </w:p>
        </w:tc>
      </w:tr>
      <w:tr w:rsidR="009702C7" w:rsidRPr="00B97C16" w14:paraId="1EB7CB8E" w14:textId="77777777" w:rsidTr="00B97C16">
        <w:trPr>
          <w:trHeight w:val="227"/>
        </w:trPr>
        <w:tc>
          <w:tcPr>
            <w:tcW w:w="470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BA6A" w14:textId="77777777" w:rsidR="009702C7" w:rsidRPr="00B97C16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53F8" w14:textId="77777777" w:rsidR="009702C7" w:rsidRPr="00B97C16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144E" w14:textId="77777777" w:rsidR="009702C7" w:rsidRPr="00B97C16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</w:p>
        </w:tc>
      </w:tr>
      <w:tr w:rsidR="009702C7" w:rsidRPr="00C138F7" w14:paraId="207F7362" w14:textId="77777777" w:rsidTr="00B97C16">
        <w:trPr>
          <w:gridBefore w:val="1"/>
          <w:gridAfter w:val="1"/>
          <w:wBefore w:w="1124" w:type="dxa"/>
          <w:wAfter w:w="1346" w:type="dxa"/>
          <w:trHeight w:val="490"/>
        </w:trPr>
        <w:tc>
          <w:tcPr>
            <w:tcW w:w="5247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CA8D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Employee’s Daily Rate £</w:t>
            </w: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ab/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2D08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CMP/SMP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/CAP/SAP </w:t>
            </w: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offset</w:t>
            </w:r>
          </w:p>
        </w:tc>
      </w:tr>
      <w:tr w:rsidR="009702C7" w:rsidRPr="00C138F7" w14:paraId="7289BAF0" w14:textId="77777777" w:rsidTr="00B97C16">
        <w:trPr>
          <w:gridBefore w:val="1"/>
          <w:gridAfter w:val="1"/>
          <w:wBefore w:w="1124" w:type="dxa"/>
          <w:wAfter w:w="1346" w:type="dxa"/>
          <w:trHeight w:val="490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4A85" w14:textId="77777777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Amount Paid:</w:t>
            </w:r>
          </w:p>
        </w:tc>
      </w:tr>
      <w:tr w:rsidR="009702C7" w:rsidRPr="00C138F7" w14:paraId="2190BB8B" w14:textId="77777777" w:rsidTr="00B97C16">
        <w:trPr>
          <w:gridBefore w:val="1"/>
          <w:gridAfter w:val="1"/>
          <w:wBefore w:w="1124" w:type="dxa"/>
          <w:wAfter w:w="1346" w:type="dxa"/>
          <w:trHeight w:val="490"/>
        </w:trPr>
        <w:tc>
          <w:tcPr>
            <w:tcW w:w="793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55F1" w14:textId="56ABC9F9" w:rsidR="009702C7" w:rsidRPr="00C138F7" w:rsidRDefault="009702C7" w:rsidP="00B97C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138F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Month/Year Paid:</w:t>
            </w:r>
          </w:p>
        </w:tc>
      </w:tr>
    </w:tbl>
    <w:p w14:paraId="79A87F3A" w14:textId="77777777" w:rsidR="00C75A3E" w:rsidRDefault="00C75A3E"/>
    <w:sectPr w:rsidR="00C75A3E" w:rsidSect="00B97C16">
      <w:pgSz w:w="11906" w:h="16838"/>
      <w:pgMar w:top="568" w:right="794" w:bottom="96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C7"/>
    <w:rsid w:val="002F0EA2"/>
    <w:rsid w:val="009251CA"/>
    <w:rsid w:val="009702C7"/>
    <w:rsid w:val="00AA4631"/>
    <w:rsid w:val="00B97C16"/>
    <w:rsid w:val="00C455D0"/>
    <w:rsid w:val="00C75A3E"/>
    <w:rsid w:val="00F3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C13F4"/>
  <w15:chartTrackingRefBased/>
  <w15:docId w15:val="{B1E846DE-5F79-4C98-8B9A-0F00D84E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Robinson</dc:creator>
  <cp:keywords/>
  <dc:description/>
  <cp:lastModifiedBy>Michelle Lovett</cp:lastModifiedBy>
  <cp:revision>4</cp:revision>
  <dcterms:created xsi:type="dcterms:W3CDTF">2023-09-28T08:15:00Z</dcterms:created>
  <dcterms:modified xsi:type="dcterms:W3CDTF">2023-09-28T08:41:00Z</dcterms:modified>
</cp:coreProperties>
</file>