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B6E7" w14:textId="6CCDECFC" w:rsidR="00737A77" w:rsidRDefault="00931615" w:rsidP="00931615">
      <w:pPr>
        <w:jc w:val="right"/>
      </w:pPr>
      <w:r>
        <w:rPr>
          <w:noProof/>
        </w:rPr>
        <w:drawing>
          <wp:inline distT="0" distB="0" distL="0" distR="0" wp14:anchorId="33096BAB" wp14:editId="0B745D29">
            <wp:extent cx="1981200" cy="901700"/>
            <wp:effectExtent l="0" t="0" r="0" b="0"/>
            <wp:docPr id="3"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p w14:paraId="41767002" w14:textId="308E061F" w:rsidR="00931615" w:rsidRDefault="00C47459" w:rsidP="00931615">
      <w:pPr>
        <w:rPr>
          <w:rFonts w:ascii="Arial" w:hAnsi="Arial" w:cs="Arial"/>
          <w:b/>
          <w:bCs/>
          <w:sz w:val="28"/>
          <w:szCs w:val="28"/>
          <w:u w:val="single"/>
        </w:rPr>
      </w:pPr>
      <w:r>
        <w:rPr>
          <w:rFonts w:ascii="Arial" w:hAnsi="Arial" w:cs="Arial"/>
          <w:b/>
          <w:bCs/>
          <w:sz w:val="28"/>
          <w:szCs w:val="28"/>
          <w:u w:val="single"/>
        </w:rPr>
        <w:t>HR</w:t>
      </w:r>
      <w:r w:rsidR="00931615">
        <w:rPr>
          <w:rFonts w:ascii="Arial" w:hAnsi="Arial" w:cs="Arial"/>
          <w:b/>
          <w:bCs/>
          <w:sz w:val="28"/>
          <w:szCs w:val="28"/>
          <w:u w:val="single"/>
        </w:rPr>
        <w:t xml:space="preserve"> Pool</w:t>
      </w:r>
    </w:p>
    <w:p w14:paraId="17C6A87F" w14:textId="77777777" w:rsidR="00931615" w:rsidRPr="00B95180" w:rsidRDefault="00931615" w:rsidP="00931615">
      <w:pPr>
        <w:rPr>
          <w:rFonts w:ascii="Arial" w:hAnsi="Arial" w:cs="Arial"/>
          <w:b/>
          <w:bCs/>
          <w:sz w:val="28"/>
          <w:szCs w:val="28"/>
          <w:u w:val="single"/>
        </w:rPr>
      </w:pPr>
      <w:r w:rsidRPr="00B95180">
        <w:rPr>
          <w:rFonts w:ascii="Arial" w:hAnsi="Arial" w:cs="Arial"/>
          <w:b/>
          <w:bCs/>
          <w:sz w:val="28"/>
          <w:szCs w:val="28"/>
          <w:u w:val="single"/>
        </w:rPr>
        <w:t>Frequently Asked Questions</w:t>
      </w:r>
    </w:p>
    <w:p w14:paraId="7E2059DE" w14:textId="77777777" w:rsidR="0035744F" w:rsidRDefault="0035744F" w:rsidP="001F2956">
      <w:pPr>
        <w:rPr>
          <w:rFonts w:ascii="Arial" w:hAnsi="Arial" w:cs="Arial"/>
          <w:b/>
          <w:bCs/>
          <w:sz w:val="28"/>
          <w:szCs w:val="28"/>
        </w:rPr>
      </w:pPr>
    </w:p>
    <w:p w14:paraId="0A085542" w14:textId="109D505A" w:rsidR="00931615" w:rsidRPr="001F2956" w:rsidRDefault="00931615" w:rsidP="001F2956">
      <w:pPr>
        <w:rPr>
          <w:rFonts w:ascii="Arial" w:hAnsi="Arial" w:cs="Arial"/>
          <w:b/>
          <w:bCs/>
          <w:sz w:val="28"/>
          <w:szCs w:val="28"/>
        </w:rPr>
      </w:pPr>
      <w:r w:rsidRPr="001F2956">
        <w:rPr>
          <w:rFonts w:ascii="Arial" w:hAnsi="Arial" w:cs="Arial"/>
          <w:b/>
          <w:bCs/>
          <w:sz w:val="28"/>
          <w:szCs w:val="28"/>
        </w:rPr>
        <w:t>How do I submit a completed application pack?</w:t>
      </w:r>
    </w:p>
    <w:p w14:paraId="3FAF8450" w14:textId="5C7E8634" w:rsidR="00931615" w:rsidRPr="001F2956" w:rsidRDefault="00931615" w:rsidP="001F2956">
      <w:pPr>
        <w:rPr>
          <w:rFonts w:ascii="Arial" w:hAnsi="Arial" w:cs="Arial"/>
          <w:sz w:val="24"/>
          <w:szCs w:val="24"/>
        </w:rPr>
      </w:pPr>
      <w:r w:rsidRPr="001F2956">
        <w:rPr>
          <w:rFonts w:ascii="Arial" w:hAnsi="Arial" w:cs="Arial"/>
          <w:sz w:val="24"/>
          <w:szCs w:val="24"/>
        </w:rPr>
        <w:t xml:space="preserve">Once a Pool pack is fully completed by the individual and signed off by you, please upload the completed pack to the HR Pool </w:t>
      </w:r>
      <w:r w:rsidR="00E836FF">
        <w:rPr>
          <w:rFonts w:ascii="Arial" w:hAnsi="Arial" w:cs="Arial"/>
          <w:sz w:val="24"/>
          <w:szCs w:val="24"/>
        </w:rPr>
        <w:t>SharePoint site</w:t>
      </w:r>
      <w:r w:rsidRPr="001F2956">
        <w:rPr>
          <w:rFonts w:ascii="Arial" w:hAnsi="Arial" w:cs="Arial"/>
          <w:sz w:val="24"/>
          <w:szCs w:val="24"/>
        </w:rPr>
        <w:t>.</w:t>
      </w:r>
    </w:p>
    <w:p w14:paraId="4B73C19C" w14:textId="77777777" w:rsidR="00931615" w:rsidRPr="00B95180" w:rsidRDefault="00931615" w:rsidP="00931615">
      <w:pPr>
        <w:pStyle w:val="ListParagraph"/>
        <w:ind w:left="426"/>
        <w:rPr>
          <w:rFonts w:ascii="Arial" w:hAnsi="Arial" w:cs="Arial"/>
          <w:sz w:val="24"/>
          <w:szCs w:val="24"/>
        </w:rPr>
      </w:pPr>
    </w:p>
    <w:p w14:paraId="0BC91CCE" w14:textId="77777777" w:rsidR="00931615" w:rsidRPr="001F2956" w:rsidRDefault="00931615" w:rsidP="001F2956">
      <w:pPr>
        <w:rPr>
          <w:rFonts w:ascii="Arial" w:hAnsi="Arial" w:cs="Arial"/>
          <w:b/>
          <w:sz w:val="28"/>
          <w:szCs w:val="28"/>
        </w:rPr>
      </w:pPr>
      <w:r w:rsidRPr="001F2956">
        <w:rPr>
          <w:rFonts w:ascii="Arial" w:hAnsi="Arial" w:cs="Arial"/>
          <w:b/>
          <w:sz w:val="28"/>
          <w:szCs w:val="28"/>
        </w:rPr>
        <w:t>What happens once an application pack has been submitted?</w:t>
      </w:r>
    </w:p>
    <w:p w14:paraId="3D62D0F8" w14:textId="77777777" w:rsidR="00931615" w:rsidRPr="00B95180" w:rsidRDefault="00931615" w:rsidP="001F2956">
      <w:pPr>
        <w:rPr>
          <w:rFonts w:ascii="Arial" w:hAnsi="Arial" w:cs="Arial"/>
          <w:sz w:val="24"/>
          <w:szCs w:val="24"/>
        </w:rPr>
      </w:pPr>
      <w:r w:rsidRPr="00B95180">
        <w:rPr>
          <w:rFonts w:ascii="Arial" w:hAnsi="Arial" w:cs="Arial"/>
          <w:sz w:val="24"/>
          <w:szCs w:val="24"/>
        </w:rPr>
        <w:t>Once your pack has been submitted, we will:</w:t>
      </w:r>
    </w:p>
    <w:p w14:paraId="12F79489" w14:textId="77777777" w:rsidR="00931615" w:rsidRPr="00B95180" w:rsidRDefault="00931615" w:rsidP="00931615">
      <w:pPr>
        <w:pStyle w:val="ListParagraph"/>
        <w:numPr>
          <w:ilvl w:val="0"/>
          <w:numId w:val="1"/>
        </w:numPr>
        <w:ind w:left="426" w:hanging="11"/>
        <w:rPr>
          <w:rFonts w:ascii="Arial" w:hAnsi="Arial" w:cs="Arial"/>
          <w:sz w:val="24"/>
          <w:szCs w:val="24"/>
        </w:rPr>
      </w:pPr>
      <w:r w:rsidRPr="00B95180">
        <w:rPr>
          <w:rFonts w:ascii="Arial" w:hAnsi="Arial" w:cs="Arial"/>
          <w:sz w:val="24"/>
          <w:szCs w:val="24"/>
        </w:rPr>
        <w:t>Check that the pack is complete and signed off.</w:t>
      </w:r>
    </w:p>
    <w:p w14:paraId="3F0A0876" w14:textId="77777777" w:rsidR="00931615" w:rsidRPr="00B95180" w:rsidRDefault="00931615" w:rsidP="00931615">
      <w:pPr>
        <w:pStyle w:val="ListParagraph"/>
        <w:numPr>
          <w:ilvl w:val="0"/>
          <w:numId w:val="1"/>
        </w:numPr>
        <w:ind w:left="709" w:hanging="283"/>
        <w:rPr>
          <w:rFonts w:ascii="Arial" w:hAnsi="Arial" w:cs="Arial"/>
          <w:sz w:val="24"/>
          <w:szCs w:val="24"/>
        </w:rPr>
      </w:pPr>
      <w:r w:rsidRPr="00B95180">
        <w:rPr>
          <w:rFonts w:ascii="Arial" w:hAnsi="Arial" w:cs="Arial"/>
          <w:sz w:val="24"/>
          <w:szCs w:val="24"/>
        </w:rPr>
        <w:t xml:space="preserve">Add the applicant’s details to our system.  </w:t>
      </w:r>
    </w:p>
    <w:p w14:paraId="7EF375A6" w14:textId="77777777" w:rsidR="00931615" w:rsidRPr="00B95180" w:rsidRDefault="00931615" w:rsidP="00931615">
      <w:pPr>
        <w:pStyle w:val="ListParagraph"/>
        <w:numPr>
          <w:ilvl w:val="0"/>
          <w:numId w:val="1"/>
        </w:numPr>
        <w:ind w:left="709" w:hanging="283"/>
        <w:rPr>
          <w:rFonts w:ascii="Arial" w:hAnsi="Arial" w:cs="Arial"/>
          <w:sz w:val="24"/>
          <w:szCs w:val="24"/>
        </w:rPr>
      </w:pPr>
      <w:r w:rsidRPr="00B95180">
        <w:rPr>
          <w:rFonts w:ascii="Arial" w:hAnsi="Arial" w:cs="Arial"/>
          <w:sz w:val="24"/>
          <w:szCs w:val="24"/>
        </w:rPr>
        <w:t>Email you to confirm they have been added to the Pool.  You can then search for them in the Pool system and they will then be displayed as ‘Pool Member’.  You can then add a first schedule of work for them.</w:t>
      </w:r>
    </w:p>
    <w:p w14:paraId="5CF558E4" w14:textId="77777777" w:rsidR="00931615" w:rsidRPr="00B95180" w:rsidRDefault="00931615" w:rsidP="001F2956">
      <w:pPr>
        <w:rPr>
          <w:rFonts w:ascii="Arial" w:hAnsi="Arial" w:cs="Arial"/>
          <w:sz w:val="24"/>
          <w:szCs w:val="24"/>
        </w:rPr>
      </w:pPr>
      <w:r w:rsidRPr="00B95180">
        <w:rPr>
          <w:rFonts w:ascii="Arial" w:hAnsi="Arial" w:cs="Arial"/>
          <w:sz w:val="24"/>
          <w:szCs w:val="24"/>
        </w:rPr>
        <w:t xml:space="preserve">Please allow at least a week for us to log packs in to the pool system once received. September to November is a peak time and packs may take longer to log in at this time. </w:t>
      </w:r>
    </w:p>
    <w:p w14:paraId="4B5FF8C5" w14:textId="77777777" w:rsidR="00931615" w:rsidRPr="00B95180" w:rsidRDefault="00931615" w:rsidP="00931615">
      <w:pPr>
        <w:ind w:left="426"/>
        <w:rPr>
          <w:rFonts w:ascii="Arial" w:hAnsi="Arial" w:cs="Arial"/>
          <w:sz w:val="24"/>
          <w:szCs w:val="24"/>
        </w:rPr>
      </w:pPr>
    </w:p>
    <w:p w14:paraId="54A25BE4" w14:textId="03F27E9C" w:rsidR="003E4F97" w:rsidRDefault="003E4F97" w:rsidP="001F2956">
      <w:pPr>
        <w:rPr>
          <w:rFonts w:ascii="Arial" w:hAnsi="Arial" w:cs="Arial"/>
          <w:b/>
          <w:bCs/>
          <w:sz w:val="28"/>
          <w:szCs w:val="28"/>
        </w:rPr>
      </w:pPr>
      <w:r>
        <w:rPr>
          <w:rFonts w:ascii="Arial" w:hAnsi="Arial" w:cs="Arial"/>
          <w:b/>
          <w:bCs/>
          <w:sz w:val="28"/>
          <w:szCs w:val="28"/>
        </w:rPr>
        <w:t xml:space="preserve">How do I gain </w:t>
      </w:r>
      <w:r w:rsidR="008A1E75">
        <w:rPr>
          <w:rFonts w:ascii="Arial" w:hAnsi="Arial" w:cs="Arial"/>
          <w:b/>
          <w:bCs/>
          <w:sz w:val="28"/>
          <w:szCs w:val="28"/>
        </w:rPr>
        <w:t>a</w:t>
      </w:r>
      <w:r>
        <w:rPr>
          <w:rFonts w:ascii="Arial" w:hAnsi="Arial" w:cs="Arial"/>
          <w:b/>
          <w:bCs/>
          <w:sz w:val="28"/>
          <w:szCs w:val="28"/>
        </w:rPr>
        <w:t>ccess to the Pool System to add and accept schedules?</w:t>
      </w:r>
    </w:p>
    <w:p w14:paraId="1A312DE2" w14:textId="03701D06" w:rsidR="003E4F97" w:rsidRPr="009E1CD4" w:rsidRDefault="002D488A" w:rsidP="001F2956">
      <w:pPr>
        <w:rPr>
          <w:rFonts w:ascii="Arial" w:hAnsi="Arial" w:cs="Arial"/>
          <w:sz w:val="24"/>
          <w:szCs w:val="24"/>
        </w:rPr>
      </w:pPr>
      <w:r>
        <w:rPr>
          <w:rFonts w:ascii="Arial" w:hAnsi="Arial" w:cs="Arial"/>
          <w:sz w:val="24"/>
          <w:szCs w:val="24"/>
        </w:rPr>
        <w:t xml:space="preserve">If </w:t>
      </w:r>
      <w:r w:rsidR="00532A75">
        <w:rPr>
          <w:rFonts w:ascii="Arial" w:hAnsi="Arial" w:cs="Arial"/>
          <w:sz w:val="24"/>
          <w:szCs w:val="24"/>
        </w:rPr>
        <w:t>your School or Service require you to have access to the Pool system</w:t>
      </w:r>
      <w:r w:rsidR="003D7D24">
        <w:rPr>
          <w:rFonts w:ascii="Arial" w:hAnsi="Arial" w:cs="Arial"/>
          <w:sz w:val="24"/>
          <w:szCs w:val="24"/>
        </w:rPr>
        <w:t>,</w:t>
      </w:r>
      <w:r w:rsidR="00532A75">
        <w:rPr>
          <w:rFonts w:ascii="Arial" w:hAnsi="Arial" w:cs="Arial"/>
          <w:sz w:val="24"/>
          <w:szCs w:val="24"/>
        </w:rPr>
        <w:t xml:space="preserve"> </w:t>
      </w:r>
      <w:r w:rsidR="006C2157">
        <w:rPr>
          <w:rFonts w:ascii="Arial" w:hAnsi="Arial" w:cs="Arial"/>
          <w:sz w:val="24"/>
          <w:szCs w:val="24"/>
        </w:rPr>
        <w:t xml:space="preserve">our Pool team </w:t>
      </w:r>
      <w:r w:rsidR="00ED1A34">
        <w:rPr>
          <w:rFonts w:ascii="Arial" w:hAnsi="Arial" w:cs="Arial"/>
          <w:sz w:val="24"/>
          <w:szCs w:val="24"/>
        </w:rPr>
        <w:t>(</w:t>
      </w:r>
      <w:hyperlink r:id="rId6" w:history="1">
        <w:r w:rsidR="00ED1A34" w:rsidRPr="00165CBD">
          <w:rPr>
            <w:rStyle w:val="Hyperlink"/>
            <w:rFonts w:ascii="Arial" w:hAnsi="Arial" w:cs="Arial"/>
            <w:sz w:val="24"/>
            <w:szCs w:val="24"/>
          </w:rPr>
          <w:t>hrpool@hud.ac.uk</w:t>
        </w:r>
      </w:hyperlink>
      <w:r w:rsidR="00ED1A34">
        <w:rPr>
          <w:rFonts w:ascii="Arial" w:hAnsi="Arial" w:cs="Arial"/>
          <w:sz w:val="24"/>
          <w:szCs w:val="24"/>
        </w:rPr>
        <w:t xml:space="preserve">) </w:t>
      </w:r>
      <w:r w:rsidR="006C2157">
        <w:rPr>
          <w:rFonts w:ascii="Arial" w:hAnsi="Arial" w:cs="Arial"/>
          <w:sz w:val="24"/>
          <w:szCs w:val="24"/>
        </w:rPr>
        <w:t>will require email confirmation from your School Manager or Head of Department that system</w:t>
      </w:r>
      <w:r w:rsidR="007555AE">
        <w:rPr>
          <w:rFonts w:ascii="Arial" w:hAnsi="Arial" w:cs="Arial"/>
          <w:sz w:val="24"/>
          <w:szCs w:val="24"/>
        </w:rPr>
        <w:t xml:space="preserve"> access is required for you.  On receipt of this we can </w:t>
      </w:r>
      <w:r w:rsidR="003D7D24">
        <w:rPr>
          <w:rFonts w:ascii="Arial" w:hAnsi="Arial" w:cs="Arial"/>
          <w:sz w:val="24"/>
          <w:szCs w:val="24"/>
        </w:rPr>
        <w:t>arrange</w:t>
      </w:r>
      <w:r w:rsidR="007555AE">
        <w:rPr>
          <w:rFonts w:ascii="Arial" w:hAnsi="Arial" w:cs="Arial"/>
          <w:sz w:val="24"/>
          <w:szCs w:val="24"/>
        </w:rPr>
        <w:t xml:space="preserve"> training for you (where required</w:t>
      </w:r>
      <w:r w:rsidR="005173DA">
        <w:rPr>
          <w:rFonts w:ascii="Arial" w:hAnsi="Arial" w:cs="Arial"/>
          <w:sz w:val="24"/>
          <w:szCs w:val="24"/>
        </w:rPr>
        <w:t>)</w:t>
      </w:r>
      <w:r w:rsidR="00ED1A34">
        <w:rPr>
          <w:rFonts w:ascii="Arial" w:hAnsi="Arial" w:cs="Arial"/>
          <w:sz w:val="24"/>
          <w:szCs w:val="24"/>
        </w:rPr>
        <w:t>,</w:t>
      </w:r>
      <w:r w:rsidR="005173DA">
        <w:rPr>
          <w:rFonts w:ascii="Arial" w:hAnsi="Arial" w:cs="Arial"/>
          <w:sz w:val="24"/>
          <w:szCs w:val="24"/>
        </w:rPr>
        <w:t xml:space="preserve"> after which you will receive a login to the system.  </w:t>
      </w:r>
      <w:r w:rsidR="003D7D24">
        <w:rPr>
          <w:rFonts w:ascii="Arial" w:hAnsi="Arial" w:cs="Arial"/>
          <w:sz w:val="24"/>
          <w:szCs w:val="24"/>
        </w:rPr>
        <w:t>Alternatively</w:t>
      </w:r>
      <w:r w:rsidR="007C2F0D">
        <w:rPr>
          <w:rFonts w:ascii="Arial" w:hAnsi="Arial" w:cs="Arial"/>
          <w:sz w:val="24"/>
          <w:szCs w:val="24"/>
        </w:rPr>
        <w:t>,</w:t>
      </w:r>
      <w:r w:rsidR="005173DA">
        <w:rPr>
          <w:rFonts w:ascii="Arial" w:hAnsi="Arial" w:cs="Arial"/>
          <w:sz w:val="24"/>
          <w:szCs w:val="24"/>
        </w:rPr>
        <w:t xml:space="preserve"> if training is not required by HR and </w:t>
      </w:r>
      <w:r w:rsidR="002754DB">
        <w:rPr>
          <w:rFonts w:ascii="Arial" w:hAnsi="Arial" w:cs="Arial"/>
          <w:sz w:val="24"/>
          <w:szCs w:val="24"/>
        </w:rPr>
        <w:t xml:space="preserve">we have confirmation that </w:t>
      </w:r>
      <w:r w:rsidR="005173DA">
        <w:rPr>
          <w:rFonts w:ascii="Arial" w:hAnsi="Arial" w:cs="Arial"/>
          <w:sz w:val="24"/>
          <w:szCs w:val="24"/>
        </w:rPr>
        <w:t xml:space="preserve">there is someone in your School or </w:t>
      </w:r>
      <w:r w:rsidR="003D7D24">
        <w:rPr>
          <w:rFonts w:ascii="Arial" w:hAnsi="Arial" w:cs="Arial"/>
          <w:sz w:val="24"/>
          <w:szCs w:val="24"/>
        </w:rPr>
        <w:t>S</w:t>
      </w:r>
      <w:r w:rsidR="005173DA">
        <w:rPr>
          <w:rFonts w:ascii="Arial" w:hAnsi="Arial" w:cs="Arial"/>
          <w:sz w:val="24"/>
          <w:szCs w:val="24"/>
        </w:rPr>
        <w:t>ervice who can</w:t>
      </w:r>
      <w:r w:rsidR="003D7D24">
        <w:rPr>
          <w:rFonts w:ascii="Arial" w:hAnsi="Arial" w:cs="Arial"/>
          <w:sz w:val="24"/>
          <w:szCs w:val="24"/>
        </w:rPr>
        <w:t xml:space="preserve"> train you on the process, you will be </w:t>
      </w:r>
      <w:r w:rsidR="002754DB">
        <w:rPr>
          <w:rFonts w:ascii="Arial" w:hAnsi="Arial" w:cs="Arial"/>
          <w:sz w:val="24"/>
          <w:szCs w:val="24"/>
        </w:rPr>
        <w:t>provided with a login.</w:t>
      </w:r>
    </w:p>
    <w:p w14:paraId="2E0D9B2E" w14:textId="77777777" w:rsidR="003E4F97" w:rsidRDefault="003E4F97" w:rsidP="001F2956">
      <w:pPr>
        <w:rPr>
          <w:rFonts w:ascii="Arial" w:hAnsi="Arial" w:cs="Arial"/>
          <w:b/>
          <w:bCs/>
          <w:sz w:val="28"/>
          <w:szCs w:val="28"/>
        </w:rPr>
      </w:pPr>
    </w:p>
    <w:p w14:paraId="3BD78485" w14:textId="73AC24D3" w:rsidR="00931615" w:rsidRPr="001F2956" w:rsidRDefault="00931615" w:rsidP="001F2956">
      <w:pPr>
        <w:rPr>
          <w:rFonts w:ascii="Arial" w:hAnsi="Arial" w:cs="Arial"/>
          <w:b/>
          <w:bCs/>
          <w:sz w:val="28"/>
          <w:szCs w:val="28"/>
        </w:rPr>
      </w:pPr>
      <w:r w:rsidRPr="001F2956">
        <w:rPr>
          <w:rFonts w:ascii="Arial" w:hAnsi="Arial" w:cs="Arial"/>
          <w:b/>
          <w:bCs/>
          <w:sz w:val="28"/>
          <w:szCs w:val="28"/>
        </w:rPr>
        <w:t>What happens once I have added a schedule?</w:t>
      </w:r>
    </w:p>
    <w:p w14:paraId="5603ABD2" w14:textId="77777777" w:rsidR="00931615" w:rsidRPr="00B95180" w:rsidRDefault="00931615" w:rsidP="001F2956">
      <w:pPr>
        <w:rPr>
          <w:rFonts w:ascii="Arial" w:hAnsi="Arial" w:cs="Arial"/>
          <w:sz w:val="24"/>
          <w:szCs w:val="24"/>
        </w:rPr>
      </w:pPr>
      <w:r w:rsidRPr="00B95180">
        <w:rPr>
          <w:rFonts w:ascii="Arial" w:hAnsi="Arial" w:cs="Arial"/>
          <w:sz w:val="24"/>
          <w:szCs w:val="24"/>
        </w:rPr>
        <w:t>Once you have added a first schedule at a particular grade:</w:t>
      </w:r>
    </w:p>
    <w:p w14:paraId="65E37865" w14:textId="77777777" w:rsidR="00931615" w:rsidRPr="00B95180" w:rsidRDefault="00931615" w:rsidP="00931615">
      <w:pPr>
        <w:pStyle w:val="ListParagraph"/>
        <w:numPr>
          <w:ilvl w:val="0"/>
          <w:numId w:val="3"/>
        </w:numPr>
        <w:rPr>
          <w:rFonts w:ascii="Arial" w:hAnsi="Arial" w:cs="Arial"/>
          <w:sz w:val="24"/>
          <w:szCs w:val="24"/>
        </w:rPr>
      </w:pPr>
      <w:r w:rsidRPr="00B95180">
        <w:rPr>
          <w:rFonts w:ascii="Arial" w:hAnsi="Arial" w:cs="Arial"/>
          <w:sz w:val="24"/>
          <w:szCs w:val="24"/>
        </w:rPr>
        <w:lastRenderedPageBreak/>
        <w:t>You won’t be able to add any more schedules until a contract is produced and until then, the pool will display ‘Pool Employee No Contract’.</w:t>
      </w:r>
    </w:p>
    <w:p w14:paraId="628EA41D" w14:textId="77777777" w:rsidR="00931615" w:rsidRPr="00B95180" w:rsidRDefault="00931615" w:rsidP="00931615">
      <w:pPr>
        <w:pStyle w:val="ListParagraph"/>
        <w:numPr>
          <w:ilvl w:val="0"/>
          <w:numId w:val="3"/>
        </w:numPr>
        <w:rPr>
          <w:rFonts w:ascii="Arial" w:hAnsi="Arial" w:cs="Arial"/>
          <w:sz w:val="24"/>
          <w:szCs w:val="24"/>
        </w:rPr>
      </w:pPr>
      <w:r w:rsidRPr="00B95180">
        <w:rPr>
          <w:rFonts w:ascii="Arial" w:hAnsi="Arial" w:cs="Arial"/>
          <w:sz w:val="24"/>
          <w:szCs w:val="24"/>
        </w:rPr>
        <w:t>HR will then begin processing the contract. Once the contract has been sent, the individual who entered the first schedule onto the Pool will receive an email to let them know that the contract has been sent and they can now email the first schedule to the employee.</w:t>
      </w:r>
    </w:p>
    <w:p w14:paraId="153ADC2E" w14:textId="77777777" w:rsidR="00931615" w:rsidRPr="00B95180" w:rsidRDefault="00931615" w:rsidP="00931615">
      <w:pPr>
        <w:pStyle w:val="ListParagraph"/>
        <w:numPr>
          <w:ilvl w:val="0"/>
          <w:numId w:val="3"/>
        </w:numPr>
        <w:rPr>
          <w:rFonts w:ascii="Arial" w:hAnsi="Arial" w:cs="Arial"/>
          <w:sz w:val="24"/>
          <w:szCs w:val="24"/>
        </w:rPr>
      </w:pPr>
      <w:r w:rsidRPr="00B95180">
        <w:rPr>
          <w:rFonts w:ascii="Arial" w:hAnsi="Arial" w:cs="Arial"/>
          <w:sz w:val="24"/>
          <w:szCs w:val="24"/>
        </w:rPr>
        <w:t xml:space="preserve">The individual’s status in the Pool will now be ‘Pool Employee’ and you will be able to raise further schedules under that grade.  </w:t>
      </w:r>
    </w:p>
    <w:p w14:paraId="0E1D9CEB" w14:textId="77777777" w:rsidR="00931615" w:rsidRPr="00B95180" w:rsidRDefault="00931615" w:rsidP="00931615">
      <w:pPr>
        <w:pStyle w:val="ListParagraph"/>
        <w:numPr>
          <w:ilvl w:val="0"/>
          <w:numId w:val="3"/>
        </w:numPr>
        <w:rPr>
          <w:rFonts w:ascii="Arial" w:hAnsi="Arial" w:cs="Arial"/>
          <w:sz w:val="24"/>
          <w:szCs w:val="24"/>
        </w:rPr>
      </w:pPr>
      <w:r w:rsidRPr="00B95180">
        <w:rPr>
          <w:rFonts w:ascii="Arial" w:hAnsi="Arial" w:cs="Arial"/>
          <w:sz w:val="24"/>
          <w:szCs w:val="24"/>
        </w:rPr>
        <w:t xml:space="preserve">All schedules for students must be raised weekly, in advance of the work being undertaken.  This enables us to ensure they are not offered work in excess of their </w:t>
      </w:r>
      <w:hyperlink r:id="rId7" w:history="1">
        <w:r w:rsidRPr="00B95180">
          <w:rPr>
            <w:rStyle w:val="Hyperlink"/>
            <w:rFonts w:ascii="Arial" w:hAnsi="Arial" w:cs="Arial"/>
            <w:color w:val="auto"/>
            <w:sz w:val="24"/>
            <w:szCs w:val="24"/>
          </w:rPr>
          <w:t>permitted weekly hours</w:t>
        </w:r>
      </w:hyperlink>
      <w:r w:rsidRPr="00B95180">
        <w:rPr>
          <w:rFonts w:ascii="Arial" w:hAnsi="Arial" w:cs="Arial"/>
          <w:sz w:val="24"/>
          <w:szCs w:val="24"/>
        </w:rPr>
        <w:t xml:space="preserve"> and any visa restrictions.</w:t>
      </w:r>
    </w:p>
    <w:p w14:paraId="21198C6F" w14:textId="77777777" w:rsidR="00931615" w:rsidRPr="00B95180" w:rsidRDefault="00931615" w:rsidP="00931615">
      <w:pPr>
        <w:rPr>
          <w:rFonts w:ascii="Arial" w:hAnsi="Arial" w:cs="Arial"/>
          <w:sz w:val="24"/>
          <w:szCs w:val="24"/>
        </w:rPr>
      </w:pPr>
    </w:p>
    <w:p w14:paraId="6C2D467A" w14:textId="77777777" w:rsidR="00931615" w:rsidRPr="001F2956" w:rsidRDefault="00931615" w:rsidP="001F2956">
      <w:pPr>
        <w:rPr>
          <w:rFonts w:ascii="Arial" w:hAnsi="Arial" w:cs="Arial"/>
          <w:b/>
          <w:bCs/>
          <w:sz w:val="28"/>
          <w:szCs w:val="28"/>
        </w:rPr>
      </w:pPr>
      <w:r w:rsidRPr="001F2956">
        <w:rPr>
          <w:rFonts w:ascii="Arial" w:hAnsi="Arial" w:cs="Arial"/>
          <w:b/>
          <w:bCs/>
          <w:sz w:val="28"/>
          <w:szCs w:val="28"/>
        </w:rPr>
        <w:t>How do I arrange an IT account for my casual member of staff?</w:t>
      </w:r>
    </w:p>
    <w:p w14:paraId="1FF5B374" w14:textId="77777777" w:rsidR="00931615" w:rsidRPr="00B95180" w:rsidRDefault="00931615" w:rsidP="001F2956">
      <w:pPr>
        <w:pStyle w:val="NormalWeb"/>
        <w:shd w:val="clear" w:color="auto" w:fill="FFFFFF"/>
        <w:spacing w:before="0" w:beforeAutospacing="0"/>
        <w:rPr>
          <w:rFonts w:ascii="Arial" w:hAnsi="Arial" w:cs="Arial"/>
        </w:rPr>
      </w:pPr>
      <w:r w:rsidRPr="00B95180">
        <w:rPr>
          <w:rFonts w:ascii="Arial" w:hAnsi="Arial" w:cs="Arial"/>
        </w:rPr>
        <w:t>You can arrange an IT account for your pool member of staff by completing a Casual Staff request form via IT's </w:t>
      </w:r>
      <w:hyperlink r:id="rId8" w:tgtFrame="_blank" w:history="1">
        <w:r w:rsidRPr="00B95180">
          <w:rPr>
            <w:rStyle w:val="Hyperlink"/>
            <w:rFonts w:ascii="Arial" w:hAnsi="Arial" w:cs="Arial"/>
            <w:color w:val="auto"/>
          </w:rPr>
          <w:t>HudHelp system</w:t>
        </w:r>
      </w:hyperlink>
      <w:r w:rsidRPr="00B95180">
        <w:rPr>
          <w:rFonts w:ascii="Arial" w:hAnsi="Arial" w:cs="Arial"/>
        </w:rPr>
        <w:t>.</w:t>
      </w:r>
    </w:p>
    <w:p w14:paraId="2FF229CE" w14:textId="4542A768" w:rsidR="00931615" w:rsidRPr="00426F87" w:rsidRDefault="00426F87" w:rsidP="001F2956">
      <w:pPr>
        <w:pStyle w:val="NormalWeb"/>
        <w:shd w:val="clear" w:color="auto" w:fill="FFFFFF"/>
        <w:spacing w:before="0" w:beforeAutospacing="0"/>
        <w:rPr>
          <w:rFonts w:ascii="Arial" w:hAnsi="Arial" w:cs="Arial"/>
          <w:b/>
          <w:bCs/>
        </w:rPr>
      </w:pPr>
      <w:r>
        <w:rPr>
          <w:rStyle w:val="Strong"/>
          <w:rFonts w:ascii="Arial" w:hAnsi="Arial" w:cs="Arial"/>
          <w:b w:val="0"/>
          <w:bCs w:val="0"/>
        </w:rPr>
        <w:t>*</w:t>
      </w:r>
      <w:r w:rsidR="00931615" w:rsidRPr="00426F87">
        <w:rPr>
          <w:rStyle w:val="Strong"/>
          <w:rFonts w:ascii="Arial" w:hAnsi="Arial" w:cs="Arial"/>
          <w:b w:val="0"/>
          <w:bCs w:val="0"/>
        </w:rPr>
        <w:t>Please note that these forms must be completed by your School Administration Manager or School Finance Manager.</w:t>
      </w:r>
    </w:p>
    <w:p w14:paraId="783A944E" w14:textId="77777777" w:rsidR="00931615" w:rsidRPr="00B95180" w:rsidRDefault="00931615" w:rsidP="00931615">
      <w:pPr>
        <w:ind w:left="360"/>
        <w:rPr>
          <w:rFonts w:ascii="Arial" w:hAnsi="Arial" w:cs="Arial"/>
          <w:sz w:val="24"/>
          <w:szCs w:val="24"/>
        </w:rPr>
      </w:pPr>
    </w:p>
    <w:p w14:paraId="7A5877AF" w14:textId="71ADF6B6" w:rsidR="00931615" w:rsidRPr="001F2956" w:rsidRDefault="00931615" w:rsidP="001F2956">
      <w:pPr>
        <w:rPr>
          <w:rFonts w:ascii="Arial" w:hAnsi="Arial" w:cs="Arial"/>
          <w:b/>
          <w:sz w:val="28"/>
          <w:szCs w:val="28"/>
        </w:rPr>
      </w:pPr>
      <w:r w:rsidRPr="001F2956">
        <w:rPr>
          <w:rFonts w:ascii="Arial" w:hAnsi="Arial" w:cs="Arial"/>
          <w:b/>
          <w:sz w:val="28"/>
          <w:szCs w:val="28"/>
        </w:rPr>
        <w:t xml:space="preserve">When are the Pool </w:t>
      </w:r>
      <w:r w:rsidR="008A1E75">
        <w:rPr>
          <w:rFonts w:ascii="Arial" w:hAnsi="Arial" w:cs="Arial"/>
          <w:b/>
          <w:sz w:val="28"/>
          <w:szCs w:val="28"/>
        </w:rPr>
        <w:t>d</w:t>
      </w:r>
      <w:r w:rsidRPr="001F2956">
        <w:rPr>
          <w:rFonts w:ascii="Arial" w:hAnsi="Arial" w:cs="Arial"/>
          <w:b/>
          <w:sz w:val="28"/>
          <w:szCs w:val="28"/>
        </w:rPr>
        <w:t>eadlines?</w:t>
      </w:r>
    </w:p>
    <w:p w14:paraId="6FD82E94" w14:textId="77777777" w:rsidR="00931615" w:rsidRPr="001F2956" w:rsidRDefault="00931615" w:rsidP="001F2956">
      <w:pPr>
        <w:rPr>
          <w:rFonts w:ascii="Arial" w:hAnsi="Arial" w:cs="Arial"/>
          <w:sz w:val="24"/>
          <w:szCs w:val="24"/>
        </w:rPr>
      </w:pPr>
      <w:r w:rsidRPr="001F2956">
        <w:rPr>
          <w:rFonts w:ascii="Arial" w:hAnsi="Arial" w:cs="Arial"/>
          <w:sz w:val="24"/>
          <w:szCs w:val="24"/>
        </w:rPr>
        <w:t>As a general rule, first schedules need to be added to the system by the 7</w:t>
      </w:r>
      <w:r w:rsidRPr="001F2956">
        <w:rPr>
          <w:rFonts w:ascii="Arial" w:hAnsi="Arial" w:cs="Arial"/>
          <w:sz w:val="24"/>
          <w:szCs w:val="24"/>
          <w:vertAlign w:val="superscript"/>
        </w:rPr>
        <w:t>th</w:t>
      </w:r>
      <w:r w:rsidRPr="001F2956">
        <w:rPr>
          <w:rFonts w:ascii="Arial" w:hAnsi="Arial" w:cs="Arial"/>
          <w:sz w:val="24"/>
          <w:szCs w:val="24"/>
        </w:rPr>
        <w:t xml:space="preserve"> and accepted by the 14</w:t>
      </w:r>
      <w:r w:rsidRPr="001F2956">
        <w:rPr>
          <w:rFonts w:ascii="Arial" w:hAnsi="Arial" w:cs="Arial"/>
          <w:sz w:val="24"/>
          <w:szCs w:val="24"/>
          <w:vertAlign w:val="superscript"/>
        </w:rPr>
        <w:t>th</w:t>
      </w:r>
      <w:r w:rsidRPr="001F2956">
        <w:rPr>
          <w:rFonts w:ascii="Arial" w:hAnsi="Arial" w:cs="Arial"/>
          <w:sz w:val="24"/>
          <w:szCs w:val="24"/>
        </w:rPr>
        <w:t xml:space="preserve"> of the month for payment that month, but are subject to change. Please ensure that you check the Pool system (Report 133, which can be accessed by clicking on the pie chart at the top of the page in the Pool system) to confirm these dates:</w:t>
      </w:r>
    </w:p>
    <w:p w14:paraId="537FC492" w14:textId="77777777" w:rsidR="00931615" w:rsidRPr="00B95180" w:rsidRDefault="00931615" w:rsidP="00931615">
      <w:pPr>
        <w:ind w:left="426"/>
        <w:rPr>
          <w:rFonts w:ascii="Arial" w:hAnsi="Arial" w:cs="Arial"/>
          <w:sz w:val="24"/>
          <w:szCs w:val="24"/>
        </w:rPr>
      </w:pPr>
      <w:r>
        <w:rPr>
          <w:noProof/>
        </w:rPr>
        <w:drawing>
          <wp:inline distT="0" distB="0" distL="0" distR="0" wp14:anchorId="4870473E" wp14:editId="1669E5D9">
            <wp:extent cx="5743575" cy="847725"/>
            <wp:effectExtent l="0" t="0" r="9525" b="9525"/>
            <wp:docPr id="425983527" name="Picture 425983527" descr="A close 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83527" name="Picture 1" descr="A close up of a number&#10;&#10;Description automatically generated"/>
                    <pic:cNvPicPr/>
                  </pic:nvPicPr>
                  <pic:blipFill>
                    <a:blip r:embed="rId9"/>
                    <a:stretch>
                      <a:fillRect/>
                    </a:stretch>
                  </pic:blipFill>
                  <pic:spPr>
                    <a:xfrm>
                      <a:off x="0" y="0"/>
                      <a:ext cx="5743575" cy="847725"/>
                    </a:xfrm>
                    <a:prstGeom prst="rect">
                      <a:avLst/>
                    </a:prstGeom>
                  </pic:spPr>
                </pic:pic>
              </a:graphicData>
            </a:graphic>
          </wp:inline>
        </w:drawing>
      </w:r>
    </w:p>
    <w:p w14:paraId="67A508F3" w14:textId="77777777" w:rsidR="00931615" w:rsidRPr="00EC56A0" w:rsidRDefault="00931615" w:rsidP="00931615">
      <w:pPr>
        <w:pStyle w:val="ListParagraph"/>
        <w:numPr>
          <w:ilvl w:val="0"/>
          <w:numId w:val="6"/>
        </w:numPr>
        <w:rPr>
          <w:rFonts w:ascii="Arial" w:hAnsi="Arial" w:cs="Arial"/>
          <w:sz w:val="24"/>
          <w:szCs w:val="24"/>
        </w:rPr>
      </w:pPr>
      <w:r w:rsidRPr="00EC56A0">
        <w:rPr>
          <w:rFonts w:ascii="Arial" w:hAnsi="Arial" w:cs="Arial"/>
          <w:sz w:val="24"/>
          <w:szCs w:val="24"/>
        </w:rPr>
        <w:t>This is especially important where they may fall on a weekend or bank holiday, as cut-off dates will be earlier.</w:t>
      </w:r>
    </w:p>
    <w:p w14:paraId="41555268" w14:textId="77777777" w:rsidR="00931615" w:rsidRDefault="00931615" w:rsidP="00931615">
      <w:pPr>
        <w:pStyle w:val="ListParagraph"/>
        <w:rPr>
          <w:rFonts w:ascii="Arial" w:hAnsi="Arial" w:cs="Arial"/>
          <w:b/>
          <w:bCs/>
          <w:sz w:val="28"/>
          <w:szCs w:val="28"/>
        </w:rPr>
      </w:pPr>
    </w:p>
    <w:p w14:paraId="01472A7D" w14:textId="77777777" w:rsidR="00931615" w:rsidRPr="001F2956" w:rsidRDefault="00931615" w:rsidP="001F2956">
      <w:pPr>
        <w:rPr>
          <w:rFonts w:ascii="Arial" w:hAnsi="Arial" w:cs="Arial"/>
          <w:b/>
          <w:bCs/>
          <w:sz w:val="28"/>
          <w:szCs w:val="28"/>
        </w:rPr>
      </w:pPr>
      <w:r w:rsidRPr="001F2956">
        <w:rPr>
          <w:rFonts w:ascii="Arial" w:hAnsi="Arial" w:cs="Arial"/>
          <w:b/>
          <w:bCs/>
          <w:sz w:val="28"/>
          <w:szCs w:val="28"/>
        </w:rPr>
        <w:t xml:space="preserve">How should l record working hours? </w:t>
      </w:r>
    </w:p>
    <w:p w14:paraId="015C9FCE" w14:textId="77777777" w:rsidR="00931615" w:rsidRPr="001F2956" w:rsidRDefault="00931615" w:rsidP="001F2956">
      <w:pPr>
        <w:rPr>
          <w:rFonts w:ascii="Arial" w:hAnsi="Arial" w:cs="Arial"/>
          <w:sz w:val="24"/>
          <w:szCs w:val="24"/>
        </w:rPr>
      </w:pPr>
      <w:r w:rsidRPr="001F2956">
        <w:rPr>
          <w:rFonts w:ascii="Arial" w:hAnsi="Arial" w:cs="Arial"/>
          <w:sz w:val="24"/>
          <w:szCs w:val="24"/>
        </w:rPr>
        <w:t>It is best practice that casual workers record their hours on timesheets, locally within the School or Service, submitting them to their supervisor for approval.  This will provide confirmation of the hours worked and can then be referred to when schedules are being amended and accepted on the Pool system. Records of these timesheets should be retained in some format for at least 12 months.</w:t>
      </w:r>
    </w:p>
    <w:p w14:paraId="596B563F" w14:textId="77777777" w:rsidR="00931615" w:rsidRPr="005105B7" w:rsidRDefault="00931615" w:rsidP="005105B7">
      <w:pPr>
        <w:rPr>
          <w:rFonts w:ascii="Arial" w:hAnsi="Arial" w:cs="Arial"/>
          <w:sz w:val="24"/>
          <w:szCs w:val="24"/>
        </w:rPr>
      </w:pPr>
      <w:r w:rsidRPr="005105B7">
        <w:rPr>
          <w:rFonts w:ascii="Arial" w:hAnsi="Arial" w:cs="Arial"/>
          <w:sz w:val="24"/>
          <w:szCs w:val="24"/>
        </w:rPr>
        <w:lastRenderedPageBreak/>
        <w:t>Once the work has been undertaken and actual hours confirmed, the schedule must be accepted on the Pool system, to enable payment on the next available pay date.</w:t>
      </w:r>
    </w:p>
    <w:p w14:paraId="05D89E1F" w14:textId="77777777" w:rsidR="00931615" w:rsidRPr="005105B7" w:rsidRDefault="00931615" w:rsidP="005105B7">
      <w:pPr>
        <w:rPr>
          <w:rFonts w:ascii="Arial" w:hAnsi="Arial" w:cs="Arial"/>
          <w:sz w:val="24"/>
          <w:szCs w:val="24"/>
        </w:rPr>
      </w:pPr>
      <w:r w:rsidRPr="005105B7">
        <w:rPr>
          <w:rFonts w:ascii="Arial" w:hAnsi="Arial" w:cs="Arial"/>
          <w:sz w:val="24"/>
          <w:szCs w:val="24"/>
        </w:rPr>
        <w:t>Schedules for pool employees who aren’t students don’t need to be inputted weekly. These schedules can be accepted before the work has been completed.</w:t>
      </w:r>
    </w:p>
    <w:p w14:paraId="3DDBB6EF" w14:textId="77777777" w:rsidR="001F2956" w:rsidRDefault="001F2956" w:rsidP="001F2956">
      <w:pPr>
        <w:rPr>
          <w:rFonts w:ascii="Arial" w:hAnsi="Arial" w:cs="Arial"/>
          <w:b/>
          <w:bCs/>
          <w:sz w:val="28"/>
          <w:szCs w:val="28"/>
        </w:rPr>
      </w:pPr>
    </w:p>
    <w:p w14:paraId="145B2758" w14:textId="6758344F" w:rsidR="00931615" w:rsidRPr="001F2956" w:rsidRDefault="00931615" w:rsidP="001F2956">
      <w:pPr>
        <w:rPr>
          <w:rFonts w:ascii="Arial" w:hAnsi="Arial" w:cs="Arial"/>
          <w:b/>
          <w:bCs/>
          <w:sz w:val="28"/>
          <w:szCs w:val="28"/>
        </w:rPr>
      </w:pPr>
      <w:r w:rsidRPr="001F2956">
        <w:rPr>
          <w:rFonts w:ascii="Arial" w:hAnsi="Arial" w:cs="Arial"/>
          <w:b/>
          <w:bCs/>
          <w:sz w:val="28"/>
          <w:szCs w:val="28"/>
        </w:rPr>
        <w:t>Can I employ research staff via the Pool?</w:t>
      </w:r>
    </w:p>
    <w:p w14:paraId="2B26C200" w14:textId="77777777" w:rsidR="00931615" w:rsidRPr="001F2956" w:rsidRDefault="00931615" w:rsidP="001F2956">
      <w:pPr>
        <w:rPr>
          <w:rFonts w:ascii="Arial" w:hAnsi="Arial" w:cs="Arial"/>
          <w:sz w:val="24"/>
          <w:szCs w:val="24"/>
        </w:rPr>
      </w:pPr>
      <w:r w:rsidRPr="001F2956">
        <w:rPr>
          <w:rFonts w:ascii="Arial" w:hAnsi="Arial" w:cs="Arial"/>
          <w:sz w:val="24"/>
          <w:szCs w:val="24"/>
        </w:rPr>
        <w:t xml:space="preserve">Research staff cannot be employed via the Pool, these vacancies should be dealt with via the </w:t>
      </w:r>
      <w:hyperlink r:id="rId10" w:history="1">
        <w:r w:rsidRPr="001F2956">
          <w:rPr>
            <w:rStyle w:val="Hyperlink"/>
            <w:rFonts w:ascii="Arial" w:hAnsi="Arial" w:cs="Arial"/>
            <w:sz w:val="24"/>
            <w:szCs w:val="24"/>
          </w:rPr>
          <w:t>staff monitoring system</w:t>
        </w:r>
      </w:hyperlink>
      <w:r w:rsidRPr="001F2956">
        <w:rPr>
          <w:rFonts w:ascii="Arial" w:hAnsi="Arial" w:cs="Arial"/>
          <w:sz w:val="24"/>
          <w:szCs w:val="24"/>
        </w:rPr>
        <w:t>.</w:t>
      </w:r>
    </w:p>
    <w:p w14:paraId="08ED568A" w14:textId="77777777" w:rsidR="00931615" w:rsidRPr="00B95180" w:rsidRDefault="00931615" w:rsidP="00931615">
      <w:pPr>
        <w:ind w:left="360"/>
        <w:rPr>
          <w:rFonts w:ascii="Arial" w:hAnsi="Arial" w:cs="Arial"/>
          <w:sz w:val="24"/>
          <w:szCs w:val="24"/>
        </w:rPr>
      </w:pPr>
    </w:p>
    <w:p w14:paraId="141DAC20" w14:textId="77777777" w:rsidR="00931615" w:rsidRPr="005105B7" w:rsidRDefault="00931615" w:rsidP="005105B7">
      <w:pPr>
        <w:rPr>
          <w:rFonts w:ascii="Arial" w:hAnsi="Arial" w:cs="Arial"/>
          <w:b/>
          <w:bCs/>
          <w:sz w:val="24"/>
          <w:szCs w:val="24"/>
        </w:rPr>
      </w:pPr>
      <w:r w:rsidRPr="005105B7">
        <w:rPr>
          <w:rFonts w:ascii="Arial" w:hAnsi="Arial" w:cs="Arial"/>
          <w:b/>
          <w:bCs/>
          <w:sz w:val="28"/>
          <w:szCs w:val="28"/>
        </w:rPr>
        <w:t>A member of my team is going to be administering the Pool for the department, is it possible for them to receive access and a login to the system?</w:t>
      </w:r>
    </w:p>
    <w:p w14:paraId="11401E1A" w14:textId="77777777" w:rsidR="00931615" w:rsidRPr="005105B7" w:rsidRDefault="00931615" w:rsidP="005105B7">
      <w:pPr>
        <w:rPr>
          <w:rFonts w:ascii="Arial" w:hAnsi="Arial" w:cs="Arial"/>
          <w:sz w:val="24"/>
          <w:szCs w:val="24"/>
        </w:rPr>
      </w:pPr>
      <w:r w:rsidRPr="005105B7">
        <w:rPr>
          <w:rFonts w:ascii="Arial" w:hAnsi="Arial" w:cs="Arial"/>
          <w:sz w:val="24"/>
          <w:szCs w:val="24"/>
        </w:rPr>
        <w:t>Pool system access and logins will be provided once training on the system has been undertaken with HR.</w:t>
      </w:r>
    </w:p>
    <w:p w14:paraId="63CF8B82" w14:textId="77777777" w:rsidR="00931615" w:rsidRPr="005105B7" w:rsidRDefault="00931615" w:rsidP="005105B7">
      <w:pPr>
        <w:rPr>
          <w:rFonts w:ascii="Arial" w:hAnsi="Arial" w:cs="Arial"/>
          <w:sz w:val="24"/>
          <w:szCs w:val="24"/>
        </w:rPr>
      </w:pPr>
      <w:r w:rsidRPr="005105B7">
        <w:rPr>
          <w:rFonts w:ascii="Arial" w:hAnsi="Arial" w:cs="Arial"/>
          <w:sz w:val="24"/>
          <w:szCs w:val="24"/>
        </w:rPr>
        <w:t xml:space="preserve">Training on the Pool system can be arranged by emailing us at </w:t>
      </w:r>
      <w:hyperlink r:id="rId11" w:history="1">
        <w:r w:rsidRPr="005105B7">
          <w:rPr>
            <w:rStyle w:val="Hyperlink"/>
            <w:rFonts w:ascii="Arial" w:hAnsi="Arial" w:cs="Arial"/>
            <w:color w:val="auto"/>
            <w:sz w:val="24"/>
            <w:szCs w:val="24"/>
          </w:rPr>
          <w:t>hrpool@hud.ac.uk</w:t>
        </w:r>
      </w:hyperlink>
      <w:r w:rsidRPr="005105B7">
        <w:rPr>
          <w:rFonts w:ascii="Arial" w:hAnsi="Arial" w:cs="Arial"/>
          <w:sz w:val="24"/>
          <w:szCs w:val="24"/>
        </w:rPr>
        <w:t>.</w:t>
      </w:r>
    </w:p>
    <w:p w14:paraId="35CB08C6" w14:textId="77777777" w:rsidR="00931615" w:rsidRDefault="00931615" w:rsidP="00931615">
      <w:pPr>
        <w:rPr>
          <w:rFonts w:ascii="Arial" w:hAnsi="Arial" w:cs="Arial"/>
          <w:b/>
          <w:sz w:val="28"/>
          <w:szCs w:val="28"/>
          <w:u w:val="single"/>
        </w:rPr>
      </w:pPr>
    </w:p>
    <w:p w14:paraId="10BCEDCE" w14:textId="4B1F71CB" w:rsidR="00931615" w:rsidRPr="005105B7" w:rsidRDefault="00931615" w:rsidP="005105B7">
      <w:pPr>
        <w:rPr>
          <w:rFonts w:ascii="Arial" w:hAnsi="Arial" w:cs="Arial"/>
          <w:b/>
          <w:sz w:val="28"/>
          <w:szCs w:val="28"/>
        </w:rPr>
      </w:pPr>
      <w:r w:rsidRPr="005105B7">
        <w:rPr>
          <w:rFonts w:ascii="Arial" w:hAnsi="Arial" w:cs="Arial"/>
          <w:b/>
          <w:sz w:val="28"/>
          <w:szCs w:val="28"/>
        </w:rPr>
        <w:t>I need to add a schedule using a cost centre that doesn’t exist within the Pool. How can this be added?</w:t>
      </w:r>
    </w:p>
    <w:p w14:paraId="65D9375C" w14:textId="77777777" w:rsidR="00931615" w:rsidRPr="005105B7" w:rsidRDefault="00931615" w:rsidP="005105B7">
      <w:pPr>
        <w:rPr>
          <w:rFonts w:ascii="Arial" w:hAnsi="Arial" w:cs="Arial"/>
          <w:sz w:val="24"/>
          <w:szCs w:val="24"/>
        </w:rPr>
      </w:pPr>
      <w:r w:rsidRPr="005105B7">
        <w:rPr>
          <w:rFonts w:ascii="Arial" w:hAnsi="Arial" w:cs="Arial"/>
          <w:sz w:val="24"/>
          <w:szCs w:val="24"/>
        </w:rPr>
        <w:t xml:space="preserve">Cost centres can be added to the Pool by emailing </w:t>
      </w:r>
      <w:hyperlink r:id="rId12" w:history="1">
        <w:r w:rsidRPr="005105B7">
          <w:rPr>
            <w:rStyle w:val="Hyperlink"/>
            <w:rFonts w:ascii="Arial" w:hAnsi="Arial" w:cs="Arial"/>
            <w:sz w:val="24"/>
            <w:szCs w:val="24"/>
          </w:rPr>
          <w:t>hrpool@hud.ac.uk</w:t>
        </w:r>
      </w:hyperlink>
      <w:r w:rsidRPr="005105B7">
        <w:rPr>
          <w:rFonts w:ascii="Arial" w:hAnsi="Arial" w:cs="Arial"/>
          <w:sz w:val="24"/>
          <w:szCs w:val="24"/>
        </w:rPr>
        <w:t>, confirming the cost centre you would like to be added.</w:t>
      </w:r>
    </w:p>
    <w:p w14:paraId="592DADC5" w14:textId="77777777" w:rsidR="00931615" w:rsidRPr="005105B7" w:rsidRDefault="00931615" w:rsidP="005105B7">
      <w:pPr>
        <w:rPr>
          <w:rFonts w:ascii="Arial" w:hAnsi="Arial" w:cs="Arial"/>
          <w:sz w:val="24"/>
          <w:szCs w:val="24"/>
        </w:rPr>
      </w:pPr>
      <w:r w:rsidRPr="005105B7">
        <w:rPr>
          <w:rFonts w:ascii="Arial" w:hAnsi="Arial" w:cs="Arial"/>
          <w:sz w:val="24"/>
          <w:szCs w:val="24"/>
        </w:rPr>
        <w:t>If you will be using the cost centre to pay PTHPL schedules, please also confirm the academic line manager that would be managing these PTHPL staff.</w:t>
      </w:r>
    </w:p>
    <w:p w14:paraId="324A7F71" w14:textId="77777777" w:rsidR="00931615" w:rsidRPr="00AA37D8" w:rsidRDefault="00931615" w:rsidP="00931615">
      <w:pPr>
        <w:rPr>
          <w:rFonts w:ascii="Arial" w:hAnsi="Arial" w:cs="Arial"/>
          <w:sz w:val="28"/>
          <w:szCs w:val="28"/>
        </w:rPr>
      </w:pPr>
    </w:p>
    <w:p w14:paraId="19960DAE" w14:textId="52D71B70" w:rsidR="00931615" w:rsidRPr="005105B7" w:rsidRDefault="0036242A" w:rsidP="005105B7">
      <w:pPr>
        <w:rPr>
          <w:rFonts w:ascii="Arial" w:hAnsi="Arial" w:cs="Arial"/>
          <w:b/>
          <w:bCs/>
          <w:sz w:val="28"/>
          <w:szCs w:val="28"/>
        </w:rPr>
      </w:pPr>
      <w:r w:rsidRPr="005105B7">
        <w:rPr>
          <w:rFonts w:ascii="Arial" w:hAnsi="Arial" w:cs="Arial"/>
          <w:b/>
          <w:bCs/>
          <w:sz w:val="28"/>
          <w:szCs w:val="28"/>
        </w:rPr>
        <w:t>How is annual leave calculated and paid?</w:t>
      </w:r>
    </w:p>
    <w:p w14:paraId="7CC6E21B" w14:textId="790F0518" w:rsidR="00DF0319" w:rsidRPr="005105B7" w:rsidRDefault="00DF0319" w:rsidP="005105B7">
      <w:pPr>
        <w:rPr>
          <w:rFonts w:ascii="Arial" w:hAnsi="Arial" w:cs="Arial"/>
          <w:sz w:val="24"/>
          <w:szCs w:val="24"/>
        </w:rPr>
      </w:pPr>
      <w:r w:rsidRPr="005105B7">
        <w:rPr>
          <w:rFonts w:ascii="Arial" w:hAnsi="Arial" w:cs="Arial"/>
          <w:sz w:val="24"/>
          <w:szCs w:val="24"/>
        </w:rPr>
        <w:t>Annual leave is not included in the hourly rate of pay. A pool employee receives 9.35 minutes of annual leave for each hour of scheduled work they undertake and the value of this will be accrued during each schedule.  Payment for this accrued annual leave will be made in December, April and August.  Annual leave will not accrue when they are not engaged on a schedule.</w:t>
      </w:r>
    </w:p>
    <w:p w14:paraId="256F19CF" w14:textId="77777777" w:rsidR="00C00703" w:rsidRPr="00C00703" w:rsidRDefault="00C00703" w:rsidP="00C00703">
      <w:pPr>
        <w:ind w:left="360"/>
        <w:rPr>
          <w:rFonts w:ascii="Arial" w:hAnsi="Arial" w:cs="Arial"/>
          <w:sz w:val="24"/>
          <w:szCs w:val="24"/>
        </w:rPr>
      </w:pPr>
    </w:p>
    <w:p w14:paraId="6B02F56E" w14:textId="04C7A73C" w:rsidR="00891109" w:rsidRPr="005105B7" w:rsidRDefault="00891109" w:rsidP="005105B7">
      <w:pPr>
        <w:rPr>
          <w:rFonts w:ascii="Arial" w:hAnsi="Arial" w:cs="Arial"/>
          <w:b/>
          <w:bCs/>
          <w:sz w:val="28"/>
          <w:szCs w:val="28"/>
        </w:rPr>
      </w:pPr>
      <w:r w:rsidRPr="005105B7">
        <w:rPr>
          <w:rFonts w:ascii="Arial" w:hAnsi="Arial" w:cs="Arial"/>
          <w:b/>
          <w:bCs/>
          <w:sz w:val="28"/>
          <w:szCs w:val="28"/>
        </w:rPr>
        <w:t xml:space="preserve">When do </w:t>
      </w:r>
      <w:r w:rsidR="008A1E75">
        <w:rPr>
          <w:rFonts w:ascii="Arial" w:hAnsi="Arial" w:cs="Arial"/>
          <w:b/>
          <w:bCs/>
          <w:sz w:val="28"/>
          <w:szCs w:val="28"/>
        </w:rPr>
        <w:t>d</w:t>
      </w:r>
      <w:r w:rsidRPr="005105B7">
        <w:rPr>
          <w:rFonts w:ascii="Arial" w:hAnsi="Arial" w:cs="Arial"/>
          <w:b/>
          <w:bCs/>
          <w:sz w:val="28"/>
          <w:szCs w:val="28"/>
        </w:rPr>
        <w:t xml:space="preserve">eactivations </w:t>
      </w:r>
      <w:r w:rsidR="008A1E75">
        <w:rPr>
          <w:rFonts w:ascii="Arial" w:hAnsi="Arial" w:cs="Arial"/>
          <w:b/>
          <w:bCs/>
          <w:sz w:val="28"/>
          <w:szCs w:val="28"/>
        </w:rPr>
        <w:t>h</w:t>
      </w:r>
      <w:r w:rsidRPr="005105B7">
        <w:rPr>
          <w:rFonts w:ascii="Arial" w:hAnsi="Arial" w:cs="Arial"/>
          <w:b/>
          <w:bCs/>
          <w:sz w:val="28"/>
          <w:szCs w:val="28"/>
        </w:rPr>
        <w:t>appen?</w:t>
      </w:r>
    </w:p>
    <w:p w14:paraId="33AD6FB6" w14:textId="74855124" w:rsidR="00C00703" w:rsidRPr="00B95180" w:rsidRDefault="00C00703" w:rsidP="00C00703">
      <w:pPr>
        <w:rPr>
          <w:rFonts w:ascii="Arial" w:hAnsi="Arial" w:cs="Arial"/>
          <w:sz w:val="24"/>
          <w:szCs w:val="24"/>
        </w:rPr>
      </w:pPr>
      <w:r w:rsidRPr="00B95180">
        <w:rPr>
          <w:rFonts w:ascii="Arial" w:hAnsi="Arial" w:cs="Arial"/>
          <w:sz w:val="24"/>
          <w:szCs w:val="24"/>
        </w:rPr>
        <w:t xml:space="preserve">A report is run each month to determine which individuals </w:t>
      </w:r>
      <w:r w:rsidR="001F6839">
        <w:rPr>
          <w:rFonts w:ascii="Arial" w:hAnsi="Arial" w:cs="Arial"/>
          <w:sz w:val="24"/>
          <w:szCs w:val="24"/>
        </w:rPr>
        <w:t xml:space="preserve">haven’t worked for us or had </w:t>
      </w:r>
      <w:r w:rsidR="000F0D23">
        <w:rPr>
          <w:rFonts w:ascii="Arial" w:hAnsi="Arial" w:cs="Arial"/>
          <w:sz w:val="24"/>
          <w:szCs w:val="24"/>
        </w:rPr>
        <w:t xml:space="preserve">any </w:t>
      </w:r>
      <w:r w:rsidR="001F6839">
        <w:rPr>
          <w:rFonts w:ascii="Arial" w:hAnsi="Arial" w:cs="Arial"/>
          <w:sz w:val="24"/>
          <w:szCs w:val="24"/>
        </w:rPr>
        <w:t xml:space="preserve">work added for a </w:t>
      </w:r>
      <w:r w:rsidR="001F2956">
        <w:rPr>
          <w:rFonts w:ascii="Arial" w:hAnsi="Arial" w:cs="Arial"/>
          <w:sz w:val="24"/>
          <w:szCs w:val="24"/>
        </w:rPr>
        <w:t>specific</w:t>
      </w:r>
      <w:r w:rsidR="001F6839">
        <w:rPr>
          <w:rFonts w:ascii="Arial" w:hAnsi="Arial" w:cs="Arial"/>
          <w:sz w:val="24"/>
          <w:szCs w:val="24"/>
        </w:rPr>
        <w:t xml:space="preserve"> period</w:t>
      </w:r>
      <w:r w:rsidR="000F0D23">
        <w:rPr>
          <w:rFonts w:ascii="Arial" w:hAnsi="Arial" w:cs="Arial"/>
          <w:sz w:val="24"/>
          <w:szCs w:val="24"/>
        </w:rPr>
        <w:t xml:space="preserve"> </w:t>
      </w:r>
      <w:r w:rsidR="003E4285">
        <w:rPr>
          <w:rFonts w:ascii="Arial" w:hAnsi="Arial" w:cs="Arial"/>
          <w:sz w:val="24"/>
          <w:szCs w:val="24"/>
        </w:rPr>
        <w:t xml:space="preserve">of time </w:t>
      </w:r>
      <w:r w:rsidR="000F0D23">
        <w:rPr>
          <w:rFonts w:ascii="Arial" w:hAnsi="Arial" w:cs="Arial"/>
          <w:sz w:val="24"/>
          <w:szCs w:val="24"/>
        </w:rPr>
        <w:t>and therefore must have their employment record deactivated.</w:t>
      </w:r>
      <w:r w:rsidRPr="00B95180">
        <w:rPr>
          <w:rFonts w:ascii="Arial" w:hAnsi="Arial" w:cs="Arial"/>
          <w:sz w:val="24"/>
          <w:szCs w:val="24"/>
        </w:rPr>
        <w:t xml:space="preserve"> There are different timescales for </w:t>
      </w:r>
      <w:r w:rsidR="00940E02">
        <w:rPr>
          <w:rFonts w:ascii="Arial" w:hAnsi="Arial" w:cs="Arial"/>
          <w:sz w:val="24"/>
          <w:szCs w:val="24"/>
        </w:rPr>
        <w:t xml:space="preserve">different </w:t>
      </w:r>
      <w:r w:rsidRPr="00B95180">
        <w:rPr>
          <w:rFonts w:ascii="Arial" w:hAnsi="Arial" w:cs="Arial"/>
          <w:sz w:val="24"/>
          <w:szCs w:val="24"/>
        </w:rPr>
        <w:t>categories of staff within the pool:</w:t>
      </w:r>
    </w:p>
    <w:p w14:paraId="1FA3615A" w14:textId="1B10D0FC" w:rsidR="00C00703" w:rsidRPr="00B95180" w:rsidRDefault="00C00703" w:rsidP="00C00703">
      <w:pPr>
        <w:pStyle w:val="ListParagraph"/>
        <w:numPr>
          <w:ilvl w:val="0"/>
          <w:numId w:val="9"/>
        </w:numPr>
        <w:rPr>
          <w:rFonts w:ascii="Arial" w:hAnsi="Arial" w:cs="Arial"/>
          <w:sz w:val="24"/>
          <w:szCs w:val="24"/>
        </w:rPr>
      </w:pPr>
      <w:r w:rsidRPr="00B95180">
        <w:rPr>
          <w:rFonts w:ascii="Arial" w:hAnsi="Arial" w:cs="Arial"/>
          <w:b/>
          <w:sz w:val="24"/>
          <w:szCs w:val="24"/>
        </w:rPr>
        <w:lastRenderedPageBreak/>
        <w:t>Students</w:t>
      </w:r>
      <w:r w:rsidRPr="00B95180">
        <w:rPr>
          <w:rFonts w:ascii="Arial" w:hAnsi="Arial" w:cs="Arial"/>
          <w:sz w:val="24"/>
          <w:szCs w:val="24"/>
        </w:rPr>
        <w:t xml:space="preserve"> – are deactivated if they have a 12 months</w:t>
      </w:r>
      <w:r w:rsidR="003E4285">
        <w:rPr>
          <w:rFonts w:ascii="Arial" w:hAnsi="Arial" w:cs="Arial"/>
          <w:sz w:val="24"/>
          <w:szCs w:val="24"/>
        </w:rPr>
        <w:t>’</w:t>
      </w:r>
      <w:r w:rsidRPr="00B95180">
        <w:rPr>
          <w:rFonts w:ascii="Arial" w:hAnsi="Arial" w:cs="Arial"/>
          <w:sz w:val="24"/>
          <w:szCs w:val="24"/>
        </w:rPr>
        <w:t xml:space="preserve"> period of no work being raised on the pool system.  Students are also made leavers once they reach their course end date (as per their student card).</w:t>
      </w:r>
    </w:p>
    <w:p w14:paraId="59DA7111" w14:textId="3986D368" w:rsidR="00C00703" w:rsidRDefault="00C00703" w:rsidP="00C00703">
      <w:pPr>
        <w:pStyle w:val="ListParagraph"/>
        <w:numPr>
          <w:ilvl w:val="0"/>
          <w:numId w:val="9"/>
        </w:numPr>
        <w:rPr>
          <w:rFonts w:ascii="Arial" w:hAnsi="Arial" w:cs="Arial"/>
          <w:sz w:val="24"/>
          <w:szCs w:val="24"/>
        </w:rPr>
      </w:pPr>
      <w:r w:rsidRPr="00B95180">
        <w:rPr>
          <w:rFonts w:ascii="Arial" w:hAnsi="Arial" w:cs="Arial"/>
          <w:b/>
          <w:sz w:val="24"/>
          <w:szCs w:val="24"/>
        </w:rPr>
        <w:t>PTHPLs</w:t>
      </w:r>
      <w:r w:rsidRPr="00B95180">
        <w:rPr>
          <w:rFonts w:ascii="Arial" w:hAnsi="Arial" w:cs="Arial"/>
          <w:sz w:val="24"/>
          <w:szCs w:val="24"/>
        </w:rPr>
        <w:t xml:space="preserve"> – are deactivated if they have a 3 months</w:t>
      </w:r>
      <w:r w:rsidR="003E4285">
        <w:rPr>
          <w:rFonts w:ascii="Arial" w:hAnsi="Arial" w:cs="Arial"/>
          <w:sz w:val="24"/>
          <w:szCs w:val="24"/>
        </w:rPr>
        <w:t>’</w:t>
      </w:r>
      <w:r w:rsidRPr="00B95180">
        <w:rPr>
          <w:rFonts w:ascii="Arial" w:hAnsi="Arial" w:cs="Arial"/>
          <w:sz w:val="24"/>
          <w:szCs w:val="24"/>
        </w:rPr>
        <w:t xml:space="preserve"> period of no work being raised on the pool system.  It is therefore very important to add work to the pool as soon as possible to ensure that records are not deactivated and P45’s sent to individuals if they are still undertaking work.</w:t>
      </w:r>
    </w:p>
    <w:p w14:paraId="05A8ECA4" w14:textId="77777777" w:rsidR="00C001CA" w:rsidRDefault="00C001CA" w:rsidP="00426F87">
      <w:pPr>
        <w:rPr>
          <w:rFonts w:ascii="Arial" w:hAnsi="Arial" w:cs="Arial"/>
          <w:b/>
          <w:bCs/>
          <w:sz w:val="28"/>
          <w:szCs w:val="28"/>
        </w:rPr>
      </w:pPr>
    </w:p>
    <w:p w14:paraId="5A377297" w14:textId="6464AF60" w:rsidR="00426F87" w:rsidRPr="00C001CA" w:rsidRDefault="001B7841" w:rsidP="00426F87">
      <w:pPr>
        <w:rPr>
          <w:rFonts w:ascii="Arial" w:hAnsi="Arial" w:cs="Arial"/>
          <w:b/>
          <w:bCs/>
          <w:sz w:val="28"/>
          <w:szCs w:val="28"/>
        </w:rPr>
      </w:pPr>
      <w:r w:rsidRPr="00C001CA">
        <w:rPr>
          <w:rFonts w:ascii="Arial" w:hAnsi="Arial" w:cs="Arial"/>
          <w:b/>
          <w:bCs/>
          <w:sz w:val="28"/>
          <w:szCs w:val="28"/>
        </w:rPr>
        <w:t>A casual member of staff wants to resign – what should they do?</w:t>
      </w:r>
    </w:p>
    <w:p w14:paraId="5FC661A5" w14:textId="77777777" w:rsidR="00C001CA" w:rsidRPr="00B95180" w:rsidRDefault="00C001CA" w:rsidP="00C001CA">
      <w:pPr>
        <w:pStyle w:val="NormalWeb"/>
        <w:spacing w:before="0" w:beforeAutospacing="0" w:after="0" w:afterAutospacing="0"/>
        <w:rPr>
          <w:rFonts w:ascii="Arial" w:hAnsi="Arial" w:cs="Arial"/>
        </w:rPr>
      </w:pPr>
      <w:r w:rsidRPr="00B95180">
        <w:rPr>
          <w:rFonts w:ascii="Arial" w:eastAsiaTheme="minorEastAsia" w:hAnsi="Arial" w:cs="Arial"/>
          <w:kern w:val="24"/>
        </w:rPr>
        <w:t xml:space="preserve">If pool members no longer wish to be considered for casual work, they should inform their manager and Human Resources as soon as possible. This can be by way of a letter or e-mail to the manager, copied to </w:t>
      </w:r>
      <w:hyperlink r:id="rId13" w:history="1">
        <w:r w:rsidRPr="00B95180">
          <w:rPr>
            <w:rStyle w:val="Hyperlink"/>
            <w:rFonts w:ascii="Arial" w:eastAsiaTheme="minorEastAsia" w:hAnsi="Arial" w:cs="Arial"/>
            <w:color w:val="auto"/>
            <w:kern w:val="24"/>
          </w:rPr>
          <w:t>hrpool@hud.ac.uk</w:t>
        </w:r>
      </w:hyperlink>
      <w:r w:rsidRPr="00B95180">
        <w:rPr>
          <w:rFonts w:ascii="Arial" w:eastAsiaTheme="minorEastAsia" w:hAnsi="Arial" w:cs="Arial"/>
          <w:kern w:val="24"/>
        </w:rPr>
        <w:t>.</w:t>
      </w:r>
    </w:p>
    <w:p w14:paraId="589CD640" w14:textId="77777777" w:rsidR="00C001CA" w:rsidRPr="00C001CA" w:rsidRDefault="00C001CA" w:rsidP="00C001CA">
      <w:pPr>
        <w:pStyle w:val="NormalWeb"/>
        <w:spacing w:before="0" w:beforeAutospacing="0" w:after="0" w:afterAutospacing="0"/>
        <w:rPr>
          <w:rFonts w:ascii="Arial" w:hAnsi="Arial" w:cs="Arial"/>
        </w:rPr>
      </w:pPr>
      <w:r w:rsidRPr="00C001CA">
        <w:rPr>
          <w:rFonts w:ascii="Arial" w:eastAsiaTheme="minorEastAsia" w:hAnsi="Arial" w:cs="Arial"/>
          <w:kern w:val="24"/>
        </w:rPr>
        <w:t>On receipt of their resignation, their pool record will be deactivated.</w:t>
      </w:r>
    </w:p>
    <w:p w14:paraId="370B4159" w14:textId="13D430E4" w:rsidR="00891109" w:rsidRPr="00C001CA" w:rsidRDefault="00C001CA" w:rsidP="00C001CA">
      <w:pPr>
        <w:rPr>
          <w:rFonts w:ascii="Arial" w:hAnsi="Arial" w:cs="Arial"/>
          <w:b/>
          <w:bCs/>
          <w:sz w:val="24"/>
          <w:szCs w:val="24"/>
          <w:u w:val="single"/>
        </w:rPr>
      </w:pPr>
      <w:r w:rsidRPr="00C001CA">
        <w:rPr>
          <w:rFonts w:ascii="Arial" w:eastAsiaTheme="minorEastAsia" w:hAnsi="Arial" w:cs="Arial"/>
          <w:kern w:val="24"/>
          <w:sz w:val="24"/>
          <w:szCs w:val="24"/>
        </w:rPr>
        <w:t>It is important to ensure that any outstanding schedules have been added and/or accepted in the pool to ensure correct payment, prior to the record being deactivated by Human Resources.</w:t>
      </w:r>
    </w:p>
    <w:p w14:paraId="6A5E95A2" w14:textId="4F0842CC" w:rsidR="0036242A" w:rsidRDefault="0036242A" w:rsidP="00891109"/>
    <w:sectPr w:rsidR="003624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68F"/>
    <w:multiLevelType w:val="hybridMultilevel"/>
    <w:tmpl w:val="08C6F7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935FE"/>
    <w:multiLevelType w:val="hybridMultilevel"/>
    <w:tmpl w:val="13F636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363CE"/>
    <w:multiLevelType w:val="hybridMultilevel"/>
    <w:tmpl w:val="B1045C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86675"/>
    <w:multiLevelType w:val="hybridMultilevel"/>
    <w:tmpl w:val="9B9408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F5C68"/>
    <w:multiLevelType w:val="hybridMultilevel"/>
    <w:tmpl w:val="7A0A75D4"/>
    <w:lvl w:ilvl="0" w:tplc="0809000B">
      <w:start w:val="1"/>
      <w:numFmt w:val="bullet"/>
      <w:lvlText w:val=""/>
      <w:lvlJc w:val="left"/>
      <w:pPr>
        <w:ind w:left="742" w:hanging="360"/>
      </w:pPr>
      <w:rPr>
        <w:rFonts w:ascii="Wingdings" w:hAnsi="Wingdings"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 w15:restartNumberingAfterBreak="0">
    <w:nsid w:val="497F5BFE"/>
    <w:multiLevelType w:val="hybridMultilevel"/>
    <w:tmpl w:val="5984B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22050"/>
    <w:multiLevelType w:val="hybridMultilevel"/>
    <w:tmpl w:val="8B828C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76B88"/>
    <w:multiLevelType w:val="hybridMultilevel"/>
    <w:tmpl w:val="29C6E1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9B06EC"/>
    <w:multiLevelType w:val="hybridMultilevel"/>
    <w:tmpl w:val="89EA39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145607">
    <w:abstractNumId w:val="4"/>
  </w:num>
  <w:num w:numId="2" w16cid:durableId="594167955">
    <w:abstractNumId w:val="5"/>
  </w:num>
  <w:num w:numId="3" w16cid:durableId="45689363">
    <w:abstractNumId w:val="8"/>
  </w:num>
  <w:num w:numId="4" w16cid:durableId="152140970">
    <w:abstractNumId w:val="7"/>
  </w:num>
  <w:num w:numId="5" w16cid:durableId="1386952108">
    <w:abstractNumId w:val="3"/>
  </w:num>
  <w:num w:numId="6" w16cid:durableId="822430936">
    <w:abstractNumId w:val="2"/>
  </w:num>
  <w:num w:numId="7" w16cid:durableId="1001355545">
    <w:abstractNumId w:val="0"/>
  </w:num>
  <w:num w:numId="8" w16cid:durableId="465390755">
    <w:abstractNumId w:val="6"/>
  </w:num>
  <w:num w:numId="9" w16cid:durableId="1187983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15"/>
    <w:rsid w:val="000F0D23"/>
    <w:rsid w:val="001B7841"/>
    <w:rsid w:val="001D7F3E"/>
    <w:rsid w:val="001F2956"/>
    <w:rsid w:val="001F6839"/>
    <w:rsid w:val="002754DB"/>
    <w:rsid w:val="002849BF"/>
    <w:rsid w:val="002D488A"/>
    <w:rsid w:val="003066CE"/>
    <w:rsid w:val="0035744F"/>
    <w:rsid w:val="0036242A"/>
    <w:rsid w:val="003D7D24"/>
    <w:rsid w:val="003E4285"/>
    <w:rsid w:val="003E4F97"/>
    <w:rsid w:val="00426F87"/>
    <w:rsid w:val="004A55B8"/>
    <w:rsid w:val="005105B7"/>
    <w:rsid w:val="005173DA"/>
    <w:rsid w:val="00532A75"/>
    <w:rsid w:val="005451E5"/>
    <w:rsid w:val="006C2157"/>
    <w:rsid w:val="00737A77"/>
    <w:rsid w:val="007555AE"/>
    <w:rsid w:val="007C2F0D"/>
    <w:rsid w:val="00891109"/>
    <w:rsid w:val="008A1E75"/>
    <w:rsid w:val="00931615"/>
    <w:rsid w:val="00940E02"/>
    <w:rsid w:val="009E1CD4"/>
    <w:rsid w:val="00AA37D8"/>
    <w:rsid w:val="00B612AF"/>
    <w:rsid w:val="00C001CA"/>
    <w:rsid w:val="00C00703"/>
    <w:rsid w:val="00C47459"/>
    <w:rsid w:val="00D80392"/>
    <w:rsid w:val="00DF0319"/>
    <w:rsid w:val="00E836FF"/>
    <w:rsid w:val="00ED1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0289"/>
  <w15:chartTrackingRefBased/>
  <w15:docId w15:val="{59DFED8A-566D-4FAD-A83A-0159F7F8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6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31615"/>
    <w:rPr>
      <w:color w:val="0563C1" w:themeColor="hyperlink"/>
      <w:u w:val="single"/>
    </w:rPr>
  </w:style>
  <w:style w:type="paragraph" w:styleId="ListParagraph">
    <w:name w:val="List Paragraph"/>
    <w:basedOn w:val="Normal"/>
    <w:uiPriority w:val="34"/>
    <w:qFormat/>
    <w:rsid w:val="00931615"/>
    <w:pPr>
      <w:ind w:left="720"/>
      <w:contextualSpacing/>
    </w:pPr>
    <w:rPr>
      <w:kern w:val="0"/>
      <w14:ligatures w14:val="none"/>
    </w:rPr>
  </w:style>
  <w:style w:type="character" w:styleId="Strong">
    <w:name w:val="Strong"/>
    <w:basedOn w:val="DefaultParagraphFont"/>
    <w:uiPriority w:val="22"/>
    <w:qFormat/>
    <w:rsid w:val="00931615"/>
    <w:rPr>
      <w:b/>
      <w:bCs/>
    </w:rPr>
  </w:style>
  <w:style w:type="character" w:styleId="UnresolvedMention">
    <w:name w:val="Unresolved Mention"/>
    <w:basedOn w:val="DefaultParagraphFont"/>
    <w:uiPriority w:val="99"/>
    <w:semiHidden/>
    <w:unhideWhenUsed/>
    <w:rsid w:val="00ED1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topdesk.net/tas/public/ssp/content/detail/service?unid=ca43d308d1494b14854556edd2ff1f58" TargetMode="External"/><Relationship Id="rId13" Type="http://schemas.openxmlformats.org/officeDocument/2006/relationships/hyperlink" Target="mailto:hrpool@hud.ac.uk" TargetMode="External"/><Relationship Id="rId3" Type="http://schemas.openxmlformats.org/officeDocument/2006/relationships/settings" Target="settings.xml"/><Relationship Id="rId7" Type="http://schemas.openxmlformats.org/officeDocument/2006/relationships/hyperlink" Target="https://staff.hud.ac.uk/media/intranet/content/hr/forms/StudentWorkingHours.pdf" TargetMode="External"/><Relationship Id="rId12" Type="http://schemas.openxmlformats.org/officeDocument/2006/relationships/hyperlink" Target="mailto:hrpool@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pool@hud.ac.uk" TargetMode="External"/><Relationship Id="rId11" Type="http://schemas.openxmlformats.org/officeDocument/2006/relationships/hyperlink" Target="mailto:hrpool@hud.ac.u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hrsystem.hud.ac.uk/monito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Claire Round</cp:lastModifiedBy>
  <cp:revision>36</cp:revision>
  <dcterms:created xsi:type="dcterms:W3CDTF">2023-12-04T16:20:00Z</dcterms:created>
  <dcterms:modified xsi:type="dcterms:W3CDTF">2024-02-05T15:52:00Z</dcterms:modified>
</cp:coreProperties>
</file>