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39" w:rsidRDefault="00554639" w:rsidP="00006797">
      <w:pPr>
        <w:jc w:val="center"/>
        <w:rPr>
          <w:b/>
        </w:rPr>
      </w:pPr>
    </w:p>
    <w:p w:rsidR="00AF210D" w:rsidRDefault="00006797" w:rsidP="00006797">
      <w:pPr>
        <w:jc w:val="center"/>
        <w:rPr>
          <w:b/>
        </w:rPr>
      </w:pPr>
      <w:r>
        <w:rPr>
          <w:b/>
        </w:rPr>
        <w:t>REF OVERSIGHT COMMITTEE</w:t>
      </w:r>
    </w:p>
    <w:p w:rsidR="00554639" w:rsidRDefault="00006797" w:rsidP="00ED63E9">
      <w:pPr>
        <w:jc w:val="center"/>
        <w:rPr>
          <w:b/>
        </w:rPr>
      </w:pPr>
      <w:r>
        <w:rPr>
          <w:b/>
        </w:rPr>
        <w:t xml:space="preserve">Notes and </w:t>
      </w:r>
      <w:r w:rsidR="00FE628B">
        <w:rPr>
          <w:b/>
        </w:rPr>
        <w:t>A</w:t>
      </w:r>
      <w:r>
        <w:rPr>
          <w:b/>
        </w:rPr>
        <w:t xml:space="preserve">ctions from the </w:t>
      </w:r>
      <w:r w:rsidR="00FE628B">
        <w:rPr>
          <w:b/>
        </w:rPr>
        <w:t>M</w:t>
      </w:r>
      <w:r>
        <w:rPr>
          <w:b/>
        </w:rPr>
        <w:t xml:space="preserve">eeting </w:t>
      </w:r>
      <w:r w:rsidR="00FE628B">
        <w:rPr>
          <w:b/>
        </w:rPr>
        <w:t>H</w:t>
      </w:r>
      <w:r>
        <w:rPr>
          <w:b/>
        </w:rPr>
        <w:t xml:space="preserve">eld </w:t>
      </w:r>
      <w:r w:rsidR="00FE628B">
        <w:rPr>
          <w:b/>
        </w:rPr>
        <w:t xml:space="preserve">on </w:t>
      </w:r>
      <w:r w:rsidR="005167D3">
        <w:rPr>
          <w:b/>
        </w:rPr>
        <w:t>27 April</w:t>
      </w:r>
      <w:r w:rsidR="00FE628B">
        <w:rPr>
          <w:b/>
        </w:rPr>
        <w:t xml:space="preserve"> 2</w:t>
      </w:r>
      <w:r>
        <w:rPr>
          <w:b/>
        </w:rPr>
        <w:t>0</w:t>
      </w:r>
      <w:r w:rsidR="003942A4">
        <w:rPr>
          <w:b/>
        </w:rPr>
        <w:t>20</w:t>
      </w:r>
    </w:p>
    <w:p w:rsidR="007274BB" w:rsidRDefault="00006797" w:rsidP="00006797">
      <w:r>
        <w:rPr>
          <w:b/>
        </w:rPr>
        <w:t>PRESENT:</w:t>
      </w:r>
      <w:r w:rsidR="009B2F7C">
        <w:t xml:space="preserve"> </w:t>
      </w:r>
      <w:r w:rsidR="009B2F7C" w:rsidRPr="00006797">
        <w:t xml:space="preserve">Prof </w:t>
      </w:r>
      <w:r w:rsidR="009B2F7C">
        <w:t>Andrew Ball (AB),</w:t>
      </w:r>
      <w:r w:rsidR="007D56B2">
        <w:t xml:space="preserve"> </w:t>
      </w:r>
      <w:r w:rsidR="00C93228">
        <w:t xml:space="preserve">Liz Towns-Andrews (LTA), </w:t>
      </w:r>
      <w:r w:rsidR="00484FBA">
        <w:t>Tracy Turner</w:t>
      </w:r>
      <w:r w:rsidR="007274BB">
        <w:t xml:space="preserve"> (</w:t>
      </w:r>
      <w:r w:rsidR="00484FBA">
        <w:t>TT</w:t>
      </w:r>
      <w:r w:rsidR="007274BB">
        <w:t xml:space="preserve">), </w:t>
      </w:r>
      <w:r w:rsidR="00C93228">
        <w:t xml:space="preserve">Siobhan Moss (SM) and </w:t>
      </w:r>
      <w:r>
        <w:t>Kirsty Taylor</w:t>
      </w:r>
      <w:r w:rsidR="00647E4F">
        <w:t xml:space="preserve"> (KT)</w:t>
      </w:r>
      <w:r w:rsidR="00FE628B">
        <w:t xml:space="preserve"> </w:t>
      </w:r>
    </w:p>
    <w:p w:rsidR="005A526D" w:rsidRDefault="005A526D" w:rsidP="00006797">
      <w:r w:rsidRPr="005A526D">
        <w:rPr>
          <w:b/>
        </w:rPr>
        <w:t>APOLOGIES</w:t>
      </w:r>
      <w:r>
        <w:rPr>
          <w:b/>
        </w:rPr>
        <w:t xml:space="preserve"> FOR ABSENCE</w:t>
      </w:r>
      <w:r w:rsidRPr="005A526D">
        <w:rPr>
          <w:b/>
        </w:rPr>
        <w:t>:</w:t>
      </w:r>
      <w:r>
        <w:t xml:space="preserve">  </w:t>
      </w:r>
      <w:r w:rsidRPr="00FE628B">
        <w:t xml:space="preserve">Prof Dave Taylor </w:t>
      </w:r>
    </w:p>
    <w:p w:rsidR="00006797" w:rsidRPr="00006797" w:rsidRDefault="00006797" w:rsidP="00006797">
      <w:r>
        <w:rPr>
          <w:b/>
        </w:rPr>
        <w:t xml:space="preserve">IN ATTENDANCE: </w:t>
      </w:r>
      <w:r w:rsidR="007274BB">
        <w:t>Deborah Wills</w:t>
      </w:r>
      <w:r>
        <w:t xml:space="preserve"> (notes)</w:t>
      </w:r>
      <w:r w:rsidR="002452F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083"/>
      </w:tblGrid>
      <w:tr w:rsidR="00006797" w:rsidTr="008E04C1">
        <w:tc>
          <w:tcPr>
            <w:tcW w:w="562" w:type="dxa"/>
          </w:tcPr>
          <w:p w:rsidR="00006797" w:rsidRDefault="00006797" w:rsidP="00006797">
            <w:pPr>
              <w:rPr>
                <w:b/>
              </w:rPr>
            </w:pPr>
          </w:p>
        </w:tc>
        <w:tc>
          <w:tcPr>
            <w:tcW w:w="7371" w:type="dxa"/>
          </w:tcPr>
          <w:p w:rsidR="00006797" w:rsidRDefault="00006797" w:rsidP="00006797">
            <w:pPr>
              <w:rPr>
                <w:b/>
              </w:rPr>
            </w:pPr>
          </w:p>
        </w:tc>
        <w:tc>
          <w:tcPr>
            <w:tcW w:w="1083" w:type="dxa"/>
          </w:tcPr>
          <w:p w:rsidR="00006797" w:rsidRPr="00006797" w:rsidRDefault="00006797" w:rsidP="00006797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06797" w:rsidTr="008E04C1">
        <w:tc>
          <w:tcPr>
            <w:tcW w:w="562" w:type="dxa"/>
          </w:tcPr>
          <w:p w:rsidR="00006797" w:rsidRDefault="003942A4" w:rsidP="00006797">
            <w:r>
              <w:rPr>
                <w:b/>
              </w:rPr>
              <w:t>1</w:t>
            </w:r>
            <w:r w:rsidR="00006797">
              <w:rPr>
                <w:b/>
              </w:rPr>
              <w:t>.</w:t>
            </w:r>
          </w:p>
          <w:p w:rsidR="00647E4F" w:rsidRDefault="00647E4F" w:rsidP="00006797"/>
          <w:p w:rsidR="00B22A1F" w:rsidRPr="00647E4F" w:rsidRDefault="003942A4" w:rsidP="00FE628B">
            <w:r>
              <w:t>1</w:t>
            </w:r>
            <w:r w:rsidR="00647E4F">
              <w:t>.1</w:t>
            </w:r>
          </w:p>
        </w:tc>
        <w:tc>
          <w:tcPr>
            <w:tcW w:w="7371" w:type="dxa"/>
          </w:tcPr>
          <w:p w:rsidR="00006797" w:rsidRDefault="007D56B2" w:rsidP="00006797">
            <w:r>
              <w:rPr>
                <w:b/>
              </w:rPr>
              <w:t xml:space="preserve">MINUTES OF THE MEETING </w:t>
            </w:r>
            <w:r w:rsidR="00C54CF3">
              <w:rPr>
                <w:b/>
              </w:rPr>
              <w:t>10 MARCH</w:t>
            </w:r>
            <w:r w:rsidR="00F27341">
              <w:rPr>
                <w:b/>
              </w:rPr>
              <w:t xml:space="preserve"> 2020</w:t>
            </w:r>
            <w:r>
              <w:rPr>
                <w:b/>
              </w:rPr>
              <w:t xml:space="preserve"> AND MATTERS ARISING</w:t>
            </w:r>
          </w:p>
          <w:p w:rsidR="00006797" w:rsidRDefault="00006797" w:rsidP="00006797"/>
          <w:p w:rsidR="007C4E8B" w:rsidRPr="007C4E8B" w:rsidRDefault="007D56B2" w:rsidP="007C0794">
            <w:r>
              <w:t>The minutes were approved</w:t>
            </w:r>
            <w:r w:rsidR="00B22A1F">
              <w:t>.</w:t>
            </w:r>
            <w:r w:rsidR="00484FBA">
              <w:t xml:space="preserve"> </w:t>
            </w:r>
            <w:r w:rsidR="00B35196">
              <w:t>There were no matters arising from the minutes of 10 March.</w:t>
            </w:r>
          </w:p>
        </w:tc>
        <w:tc>
          <w:tcPr>
            <w:tcW w:w="1083" w:type="dxa"/>
          </w:tcPr>
          <w:p w:rsidR="00640F77" w:rsidRDefault="00640F77" w:rsidP="00006797">
            <w:pPr>
              <w:rPr>
                <w:b/>
              </w:rPr>
            </w:pPr>
          </w:p>
          <w:p w:rsidR="000A792B" w:rsidRDefault="000A792B" w:rsidP="00006797">
            <w:pPr>
              <w:rPr>
                <w:b/>
              </w:rPr>
            </w:pPr>
          </w:p>
          <w:p w:rsidR="00B22A1F" w:rsidRDefault="00B22A1F" w:rsidP="000A792B">
            <w:pPr>
              <w:jc w:val="center"/>
              <w:rPr>
                <w:b/>
              </w:rPr>
            </w:pPr>
          </w:p>
          <w:p w:rsidR="000569AA" w:rsidRDefault="000569AA" w:rsidP="00B35196">
            <w:pPr>
              <w:rPr>
                <w:b/>
              </w:rPr>
            </w:pPr>
          </w:p>
          <w:p w:rsidR="00B35196" w:rsidRDefault="00B35196" w:rsidP="00B35196">
            <w:pPr>
              <w:rPr>
                <w:b/>
              </w:rPr>
            </w:pPr>
          </w:p>
        </w:tc>
      </w:tr>
      <w:tr w:rsidR="00B7484B" w:rsidTr="008E04C1">
        <w:tc>
          <w:tcPr>
            <w:tcW w:w="562" w:type="dxa"/>
          </w:tcPr>
          <w:p w:rsidR="00B7484B" w:rsidRDefault="002A689B" w:rsidP="00223857">
            <w:pPr>
              <w:rPr>
                <w:b/>
              </w:rPr>
            </w:pPr>
            <w:r>
              <w:rPr>
                <w:b/>
              </w:rPr>
              <w:t>2</w:t>
            </w:r>
            <w:r w:rsidR="00C23337">
              <w:rPr>
                <w:b/>
              </w:rPr>
              <w:t>.</w:t>
            </w:r>
          </w:p>
          <w:p w:rsidR="00C23337" w:rsidRDefault="00C23337" w:rsidP="00223857">
            <w:pPr>
              <w:rPr>
                <w:b/>
              </w:rPr>
            </w:pPr>
          </w:p>
          <w:p w:rsidR="00C23337" w:rsidRDefault="002A689B" w:rsidP="00223857">
            <w:r>
              <w:t>2</w:t>
            </w:r>
            <w:r w:rsidR="00C23337">
              <w:t>.1</w:t>
            </w:r>
          </w:p>
          <w:p w:rsidR="00A51C70" w:rsidRDefault="00A51C70" w:rsidP="00223857"/>
          <w:p w:rsidR="00CE6564" w:rsidRDefault="002A689B" w:rsidP="00223857">
            <w:r>
              <w:t>2</w:t>
            </w:r>
            <w:r w:rsidR="00CE6564">
              <w:t>.2</w:t>
            </w:r>
          </w:p>
          <w:p w:rsidR="00CE6564" w:rsidRDefault="00CE6564" w:rsidP="00223857"/>
          <w:p w:rsidR="004507DF" w:rsidRDefault="004507DF" w:rsidP="00223857"/>
          <w:p w:rsidR="00CD3BA8" w:rsidRDefault="00CD3BA8" w:rsidP="00223857"/>
          <w:p w:rsidR="00CD3BA8" w:rsidRDefault="00CD3BA8" w:rsidP="00223857"/>
          <w:p w:rsidR="00CE6564" w:rsidRDefault="002A689B" w:rsidP="00223857">
            <w:r>
              <w:t>2</w:t>
            </w:r>
            <w:r w:rsidR="00CE6564">
              <w:t>.3</w:t>
            </w:r>
          </w:p>
          <w:p w:rsidR="00D16578" w:rsidRDefault="00D16578" w:rsidP="00223857"/>
          <w:p w:rsidR="00B35196" w:rsidRDefault="00B35196" w:rsidP="00223857"/>
          <w:p w:rsidR="00D16578" w:rsidRDefault="00D16578" w:rsidP="00223857"/>
          <w:p w:rsidR="00D16578" w:rsidRDefault="0091592D" w:rsidP="00223857">
            <w:r>
              <w:t>2</w:t>
            </w:r>
            <w:r w:rsidR="00D16578">
              <w:t>.4</w:t>
            </w:r>
          </w:p>
          <w:p w:rsidR="006E6547" w:rsidRDefault="006E6547" w:rsidP="00223857"/>
          <w:p w:rsidR="006E6547" w:rsidRDefault="006E6547" w:rsidP="00223857"/>
          <w:p w:rsidR="006F26EA" w:rsidRDefault="006F26EA" w:rsidP="00223857"/>
          <w:p w:rsidR="006F26EA" w:rsidRDefault="006F26EA" w:rsidP="00223857"/>
          <w:p w:rsidR="002F6711" w:rsidRDefault="002F6711" w:rsidP="00223857"/>
          <w:p w:rsidR="006F26EA" w:rsidRDefault="006F26EA" w:rsidP="00223857"/>
          <w:p w:rsidR="006E6547" w:rsidRDefault="006E6547" w:rsidP="00223857"/>
          <w:p w:rsidR="006E6547" w:rsidRDefault="00CD3BA8" w:rsidP="00223857">
            <w:r>
              <w:t>2</w:t>
            </w:r>
            <w:r w:rsidR="006E6547">
              <w:t>.5</w:t>
            </w:r>
          </w:p>
          <w:p w:rsidR="00EF6C5F" w:rsidRDefault="00EF6C5F" w:rsidP="006F26EA"/>
          <w:p w:rsidR="005A526D" w:rsidRPr="00C23337" w:rsidRDefault="005A526D" w:rsidP="006F26EA">
            <w:r>
              <w:t>2.6</w:t>
            </w:r>
          </w:p>
        </w:tc>
        <w:tc>
          <w:tcPr>
            <w:tcW w:w="7371" w:type="dxa"/>
          </w:tcPr>
          <w:p w:rsidR="00705BF0" w:rsidRPr="005A526D" w:rsidRDefault="00C15073" w:rsidP="00C23337">
            <w:pPr>
              <w:rPr>
                <w:rFonts w:eastAsia="Times New Roman"/>
                <w:b/>
                <w:caps/>
              </w:rPr>
            </w:pPr>
            <w:r w:rsidRPr="005A526D">
              <w:rPr>
                <w:rFonts w:eastAsia="Times New Roman"/>
                <w:b/>
                <w:caps/>
              </w:rPr>
              <w:t xml:space="preserve">Consideration of changes in identification status </w:t>
            </w:r>
          </w:p>
          <w:p w:rsidR="00077D17" w:rsidRDefault="00077D17" w:rsidP="000F12D5">
            <w:pPr>
              <w:rPr>
                <w:bCs/>
              </w:rPr>
            </w:pPr>
          </w:p>
          <w:p w:rsidR="00C15073" w:rsidRDefault="00C15073" w:rsidP="000F12D5">
            <w:pPr>
              <w:rPr>
                <w:bCs/>
              </w:rPr>
            </w:pPr>
            <w:r>
              <w:rPr>
                <w:bCs/>
              </w:rPr>
              <w:t>Changes in terms of IR status were agreed.</w:t>
            </w:r>
          </w:p>
          <w:p w:rsidR="00C15073" w:rsidRDefault="00C15073" w:rsidP="000F12D5">
            <w:pPr>
              <w:rPr>
                <w:bCs/>
              </w:rPr>
            </w:pPr>
          </w:p>
          <w:p w:rsidR="00C15073" w:rsidRDefault="00C15073" w:rsidP="000F12D5">
            <w:pPr>
              <w:rPr>
                <w:bCs/>
              </w:rPr>
            </w:pPr>
            <w:r>
              <w:rPr>
                <w:bCs/>
              </w:rPr>
              <w:t xml:space="preserve">Changes in terms of </w:t>
            </w:r>
            <w:r w:rsidR="004507DF">
              <w:rPr>
                <w:bCs/>
              </w:rPr>
              <w:t xml:space="preserve">SRR to </w:t>
            </w:r>
            <w:r>
              <w:rPr>
                <w:bCs/>
              </w:rPr>
              <w:t>Not SRR were agreed.</w:t>
            </w:r>
            <w:r w:rsidR="004507DF">
              <w:rPr>
                <w:bCs/>
              </w:rPr>
              <w:t xml:space="preserve">  </w:t>
            </w:r>
            <w:r w:rsidR="00B35196">
              <w:rPr>
                <w:bCs/>
              </w:rPr>
              <w:t>Reminded of the requirement for all eligible staff to have at least one nominated output reviewed externally, REFOC agreed that it would be helpful to see a report on external review for all UoAs.</w:t>
            </w:r>
          </w:p>
          <w:p w:rsidR="00C15073" w:rsidRDefault="00C15073" w:rsidP="000F12D5">
            <w:pPr>
              <w:rPr>
                <w:bCs/>
              </w:rPr>
            </w:pPr>
          </w:p>
          <w:p w:rsidR="00C15073" w:rsidRDefault="00BF0BC6" w:rsidP="000F12D5">
            <w:pPr>
              <w:rPr>
                <w:bCs/>
              </w:rPr>
            </w:pPr>
            <w:r>
              <w:rPr>
                <w:bCs/>
              </w:rPr>
              <w:t xml:space="preserve">Not SRR to SRR changes – </w:t>
            </w:r>
            <w:r w:rsidR="00B35196">
              <w:rPr>
                <w:bCs/>
              </w:rPr>
              <w:t>These outcomes included instances where individuals are co-authors on papers 2* or above other than those they had nominated for themselves and are therefore now identified as SRR</w:t>
            </w:r>
            <w:r>
              <w:rPr>
                <w:bCs/>
              </w:rPr>
              <w:t xml:space="preserve">.  </w:t>
            </w:r>
          </w:p>
          <w:p w:rsidR="00CD3BA8" w:rsidRDefault="00CD3BA8" w:rsidP="000F12D5">
            <w:pPr>
              <w:rPr>
                <w:bCs/>
              </w:rPr>
            </w:pPr>
          </w:p>
          <w:p w:rsidR="00CD3BA8" w:rsidRDefault="00CD3BA8" w:rsidP="000F12D5">
            <w:pPr>
              <w:rPr>
                <w:bCs/>
              </w:rPr>
            </w:pPr>
            <w:r>
              <w:rPr>
                <w:bCs/>
              </w:rPr>
              <w:t xml:space="preserve">Expected SRR to not SRR – </w:t>
            </w:r>
            <w:r w:rsidR="00B35196">
              <w:rPr>
                <w:bCs/>
              </w:rPr>
              <w:t xml:space="preserve">This highlighted several staff which have a PhD but are not yet publishing at 2*; a list will be sent to Deans.  </w:t>
            </w:r>
            <w:r w:rsidR="00E30D91">
              <w:rPr>
                <w:bCs/>
              </w:rPr>
              <w:t xml:space="preserve">TT asked for clarification about whether </w:t>
            </w:r>
            <w:r w:rsidR="00B35196">
              <w:rPr>
                <w:bCs/>
              </w:rPr>
              <w:t>any</w:t>
            </w:r>
            <w:r w:rsidR="00E30D91">
              <w:rPr>
                <w:bCs/>
              </w:rPr>
              <w:t xml:space="preserve"> individuals will be able to publish before December.</w:t>
            </w:r>
            <w:r w:rsidR="006F26EA">
              <w:rPr>
                <w:bCs/>
              </w:rPr>
              <w:t xml:space="preserve">  LTA asked if they have outputs and whether they have been out to external review.  KT confirmed the majority of individuals in this list have no outputs</w:t>
            </w:r>
            <w:r w:rsidR="00B35196">
              <w:rPr>
                <w:bCs/>
              </w:rPr>
              <w:t xml:space="preserve"> and are not expected to be publishing international quality outputs by end December 2020</w:t>
            </w:r>
            <w:r w:rsidR="006F26EA">
              <w:rPr>
                <w:bCs/>
              </w:rPr>
              <w:t>.</w:t>
            </w:r>
          </w:p>
          <w:p w:rsidR="00EF6C5F" w:rsidRDefault="00EF6C5F" w:rsidP="00CD3BA8">
            <w:pPr>
              <w:rPr>
                <w:bCs/>
              </w:rPr>
            </w:pPr>
          </w:p>
          <w:p w:rsidR="006F26EA" w:rsidRDefault="006F26EA" w:rsidP="00CD3BA8">
            <w:pPr>
              <w:rPr>
                <w:bCs/>
              </w:rPr>
            </w:pPr>
            <w:r>
              <w:rPr>
                <w:bCs/>
              </w:rPr>
              <w:t>Expected SRR to SRR – all agreed.</w:t>
            </w:r>
          </w:p>
          <w:p w:rsidR="006F26EA" w:rsidRDefault="006F26EA" w:rsidP="00CD3BA8">
            <w:pPr>
              <w:rPr>
                <w:bCs/>
              </w:rPr>
            </w:pPr>
          </w:p>
          <w:p w:rsidR="006F26EA" w:rsidRDefault="002F6711" w:rsidP="00CD3BA8">
            <w:pPr>
              <w:rPr>
                <w:bCs/>
              </w:rPr>
            </w:pPr>
            <w:r>
              <w:rPr>
                <w:bCs/>
              </w:rPr>
              <w:t xml:space="preserve">The forms from 2 UoAs </w:t>
            </w:r>
            <w:r w:rsidR="006F26EA">
              <w:rPr>
                <w:bCs/>
              </w:rPr>
              <w:t xml:space="preserve">are still being completed; KT will pick these up and circulate when available.  </w:t>
            </w:r>
          </w:p>
          <w:p w:rsidR="006F26EA" w:rsidRPr="00705BF0" w:rsidRDefault="006F26EA" w:rsidP="00CD3BA8">
            <w:pPr>
              <w:rPr>
                <w:bCs/>
              </w:rPr>
            </w:pPr>
          </w:p>
        </w:tc>
        <w:tc>
          <w:tcPr>
            <w:tcW w:w="1083" w:type="dxa"/>
          </w:tcPr>
          <w:p w:rsidR="00B7484B" w:rsidRDefault="00B7484B" w:rsidP="00223857">
            <w:pPr>
              <w:rPr>
                <w:b/>
              </w:rPr>
            </w:pPr>
          </w:p>
          <w:p w:rsidR="00442C1D" w:rsidRDefault="00442C1D" w:rsidP="00223857">
            <w:pPr>
              <w:rPr>
                <w:b/>
              </w:rPr>
            </w:pPr>
          </w:p>
          <w:p w:rsidR="00442C1D" w:rsidRDefault="00442C1D" w:rsidP="00223857">
            <w:pPr>
              <w:rPr>
                <w:b/>
              </w:rPr>
            </w:pPr>
          </w:p>
          <w:p w:rsidR="00442C1D" w:rsidRDefault="00442C1D" w:rsidP="00223857">
            <w:pPr>
              <w:rPr>
                <w:b/>
              </w:rPr>
            </w:pPr>
          </w:p>
          <w:p w:rsidR="00442C1D" w:rsidRDefault="00442C1D" w:rsidP="00442C1D">
            <w:pPr>
              <w:jc w:val="center"/>
              <w:rPr>
                <w:b/>
              </w:rPr>
            </w:pPr>
          </w:p>
          <w:p w:rsidR="00D16578" w:rsidRDefault="00D16578" w:rsidP="00442C1D">
            <w:pPr>
              <w:jc w:val="center"/>
              <w:rPr>
                <w:b/>
              </w:rPr>
            </w:pPr>
          </w:p>
          <w:p w:rsidR="00BF0BC6" w:rsidRDefault="00BF0BC6" w:rsidP="00442C1D">
            <w:pPr>
              <w:jc w:val="center"/>
              <w:rPr>
                <w:b/>
              </w:rPr>
            </w:pPr>
          </w:p>
          <w:p w:rsidR="00BF0BC6" w:rsidRDefault="00BF0BC6" w:rsidP="00442C1D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  <w:p w:rsidR="00D16578" w:rsidRDefault="00D16578" w:rsidP="00442C1D">
            <w:pPr>
              <w:jc w:val="center"/>
              <w:rPr>
                <w:b/>
              </w:rPr>
            </w:pPr>
          </w:p>
          <w:p w:rsidR="00D16578" w:rsidRDefault="00D16578" w:rsidP="00442C1D">
            <w:pPr>
              <w:jc w:val="center"/>
              <w:rPr>
                <w:b/>
              </w:rPr>
            </w:pPr>
          </w:p>
          <w:p w:rsidR="00D16578" w:rsidRDefault="00D16578" w:rsidP="00442C1D">
            <w:pPr>
              <w:jc w:val="center"/>
              <w:rPr>
                <w:b/>
              </w:rPr>
            </w:pPr>
          </w:p>
          <w:p w:rsidR="00D16578" w:rsidRDefault="00D16578" w:rsidP="00442C1D">
            <w:pPr>
              <w:jc w:val="center"/>
              <w:rPr>
                <w:b/>
              </w:rPr>
            </w:pPr>
          </w:p>
          <w:p w:rsidR="00D16578" w:rsidRDefault="00D16578" w:rsidP="00442C1D">
            <w:pPr>
              <w:jc w:val="center"/>
              <w:rPr>
                <w:b/>
              </w:rPr>
            </w:pPr>
          </w:p>
          <w:p w:rsidR="00D16578" w:rsidRDefault="00D16578" w:rsidP="00442C1D">
            <w:pPr>
              <w:jc w:val="center"/>
              <w:rPr>
                <w:b/>
              </w:rPr>
            </w:pPr>
          </w:p>
          <w:p w:rsidR="00D16578" w:rsidRDefault="00CD3BA8" w:rsidP="00442C1D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  <w:p w:rsidR="00B35196" w:rsidRDefault="00B35196" w:rsidP="00442C1D">
            <w:pPr>
              <w:jc w:val="center"/>
              <w:rPr>
                <w:b/>
              </w:rPr>
            </w:pPr>
          </w:p>
          <w:p w:rsidR="00B35196" w:rsidRDefault="00B35196" w:rsidP="00442C1D">
            <w:pPr>
              <w:jc w:val="center"/>
              <w:rPr>
                <w:b/>
              </w:rPr>
            </w:pPr>
          </w:p>
          <w:p w:rsidR="00B35196" w:rsidRDefault="00B35196" w:rsidP="00442C1D">
            <w:pPr>
              <w:jc w:val="center"/>
              <w:rPr>
                <w:b/>
              </w:rPr>
            </w:pPr>
          </w:p>
          <w:p w:rsidR="00B35196" w:rsidRDefault="00B35196" w:rsidP="00442C1D">
            <w:pPr>
              <w:jc w:val="center"/>
              <w:rPr>
                <w:b/>
              </w:rPr>
            </w:pPr>
          </w:p>
          <w:p w:rsidR="00B35196" w:rsidRDefault="00B35196" w:rsidP="00442C1D">
            <w:pPr>
              <w:jc w:val="center"/>
              <w:rPr>
                <w:b/>
              </w:rPr>
            </w:pPr>
          </w:p>
          <w:p w:rsidR="00B35196" w:rsidRDefault="00B35196" w:rsidP="00442C1D">
            <w:pPr>
              <w:jc w:val="center"/>
              <w:rPr>
                <w:b/>
              </w:rPr>
            </w:pPr>
          </w:p>
          <w:p w:rsidR="00B35196" w:rsidRDefault="00B35196" w:rsidP="00442C1D">
            <w:pPr>
              <w:jc w:val="center"/>
              <w:rPr>
                <w:b/>
              </w:rPr>
            </w:pPr>
          </w:p>
          <w:p w:rsidR="00B35196" w:rsidRDefault="00B35196" w:rsidP="00442C1D">
            <w:pPr>
              <w:jc w:val="center"/>
              <w:rPr>
                <w:b/>
              </w:rPr>
            </w:pPr>
          </w:p>
          <w:p w:rsidR="00B35196" w:rsidRDefault="00B35196" w:rsidP="00442C1D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  <w:p w:rsidR="00D16578" w:rsidRDefault="00D16578" w:rsidP="00442C1D">
            <w:pPr>
              <w:jc w:val="center"/>
              <w:rPr>
                <w:b/>
              </w:rPr>
            </w:pPr>
          </w:p>
          <w:p w:rsidR="00D16578" w:rsidRDefault="00D16578" w:rsidP="00D16578">
            <w:pPr>
              <w:rPr>
                <w:b/>
              </w:rPr>
            </w:pPr>
          </w:p>
        </w:tc>
      </w:tr>
      <w:tr w:rsidR="00B3665C" w:rsidTr="008E04C1">
        <w:tc>
          <w:tcPr>
            <w:tcW w:w="562" w:type="dxa"/>
          </w:tcPr>
          <w:p w:rsidR="00B3665C" w:rsidRDefault="006F26EA" w:rsidP="00223857">
            <w:pPr>
              <w:rPr>
                <w:b/>
              </w:rPr>
            </w:pPr>
            <w:r>
              <w:rPr>
                <w:b/>
              </w:rPr>
              <w:t>3</w:t>
            </w:r>
            <w:r w:rsidR="00B3665C">
              <w:rPr>
                <w:b/>
              </w:rPr>
              <w:t>.</w:t>
            </w:r>
          </w:p>
          <w:p w:rsidR="00B3665C" w:rsidRDefault="00B3665C" w:rsidP="00223857">
            <w:pPr>
              <w:rPr>
                <w:b/>
              </w:rPr>
            </w:pPr>
          </w:p>
          <w:p w:rsidR="00B3665C" w:rsidRDefault="00D2180E" w:rsidP="00223857">
            <w:r>
              <w:t>3</w:t>
            </w:r>
            <w:r w:rsidR="004A69EE">
              <w:t>.1</w:t>
            </w:r>
          </w:p>
          <w:p w:rsidR="00A611F6" w:rsidRDefault="00A611F6" w:rsidP="00223857"/>
          <w:p w:rsidR="00A611F6" w:rsidRDefault="00A611F6" w:rsidP="00223857"/>
          <w:p w:rsidR="00D2180E" w:rsidRDefault="00D2180E" w:rsidP="00223857"/>
          <w:p w:rsidR="00D2180E" w:rsidRDefault="00D2180E" w:rsidP="00223857"/>
          <w:p w:rsidR="00A611F6" w:rsidRDefault="00D2180E" w:rsidP="00223857">
            <w:r>
              <w:t>3</w:t>
            </w:r>
            <w:r w:rsidR="00A611F6">
              <w:t>.2</w:t>
            </w:r>
          </w:p>
          <w:p w:rsidR="00AA558C" w:rsidRDefault="00AA558C" w:rsidP="00223857"/>
          <w:p w:rsidR="00AA558C" w:rsidRDefault="00AA558C" w:rsidP="00223857"/>
          <w:p w:rsidR="00DF4000" w:rsidRDefault="00DF4000" w:rsidP="00223857"/>
          <w:p w:rsidR="00DF4000" w:rsidRDefault="00DF4000" w:rsidP="00223857"/>
          <w:p w:rsidR="00AA558C" w:rsidRDefault="00AA558C" w:rsidP="00223857">
            <w:r>
              <w:lastRenderedPageBreak/>
              <w:t>3.3</w:t>
            </w:r>
          </w:p>
          <w:p w:rsidR="00AA558C" w:rsidRDefault="00AA558C" w:rsidP="00223857"/>
          <w:p w:rsidR="00AA558C" w:rsidRDefault="00AA558C" w:rsidP="00223857"/>
          <w:p w:rsidR="00AA558C" w:rsidRDefault="00AA558C" w:rsidP="00223857"/>
          <w:p w:rsidR="00AA558C" w:rsidRDefault="00AA558C" w:rsidP="00223857">
            <w:r>
              <w:t>3.4</w:t>
            </w:r>
          </w:p>
          <w:p w:rsidR="006E0626" w:rsidRDefault="006E0626" w:rsidP="00223857"/>
          <w:p w:rsidR="006E0626" w:rsidRDefault="006E0626" w:rsidP="00223857"/>
          <w:p w:rsidR="006E0626" w:rsidRDefault="006E0626" w:rsidP="00223857"/>
          <w:p w:rsidR="006E0626" w:rsidRPr="00B3665C" w:rsidRDefault="006E0626" w:rsidP="00223857">
            <w:r>
              <w:t>3.5</w:t>
            </w:r>
          </w:p>
        </w:tc>
        <w:tc>
          <w:tcPr>
            <w:tcW w:w="7371" w:type="dxa"/>
          </w:tcPr>
          <w:p w:rsidR="00B3665C" w:rsidRDefault="006F26EA" w:rsidP="00C23337">
            <w:pPr>
              <w:rPr>
                <w:b/>
              </w:rPr>
            </w:pPr>
            <w:r>
              <w:rPr>
                <w:b/>
              </w:rPr>
              <w:lastRenderedPageBreak/>
              <w:t>MOCK REF</w:t>
            </w:r>
          </w:p>
          <w:p w:rsidR="00B3665C" w:rsidRDefault="00B3665C" w:rsidP="00C23337">
            <w:pPr>
              <w:rPr>
                <w:b/>
              </w:rPr>
            </w:pPr>
          </w:p>
          <w:p w:rsidR="002F6711" w:rsidRDefault="006F26EA" w:rsidP="00B038D6">
            <w:r>
              <w:t>KT has been</w:t>
            </w:r>
            <w:r w:rsidR="002F6711">
              <w:t xml:space="preserve"> working on</w:t>
            </w:r>
            <w:r w:rsidR="00B35196">
              <w:t xml:space="preserve"> output</w:t>
            </w:r>
            <w:r w:rsidR="002F6711">
              <w:t xml:space="preserve"> </w:t>
            </w:r>
            <w:r>
              <w:t xml:space="preserve">attributions and is at various stages with different UoAs.  </w:t>
            </w:r>
            <w:r w:rsidR="002F6711">
              <w:t xml:space="preserve">Due to the revised REF deadline, some </w:t>
            </w:r>
            <w:r>
              <w:t xml:space="preserve">individuals </w:t>
            </w:r>
            <w:r w:rsidR="002F6711">
              <w:t xml:space="preserve">are presuming individual deadlines have </w:t>
            </w:r>
            <w:r>
              <w:t xml:space="preserve">been delayed but KT is chasing </w:t>
            </w:r>
            <w:r w:rsidR="002F6711">
              <w:t xml:space="preserve">any outstanding responses </w:t>
            </w:r>
            <w:r>
              <w:t xml:space="preserve">and will finalise output pools and complete GPAs. </w:t>
            </w:r>
          </w:p>
          <w:p w:rsidR="002F6711" w:rsidRDefault="002F6711" w:rsidP="00B038D6"/>
          <w:p w:rsidR="002F6711" w:rsidRDefault="002F6711" w:rsidP="00B038D6">
            <w:r>
              <w:t xml:space="preserve">The </w:t>
            </w:r>
            <w:r w:rsidR="00DF4000">
              <w:t>number</w:t>
            </w:r>
            <w:r>
              <w:t xml:space="preserve"> of </w:t>
            </w:r>
            <w:r w:rsidR="006F26EA">
              <w:t>FTEs</w:t>
            </w:r>
            <w:r>
              <w:t xml:space="preserve"> in some UoAs has dropped</w:t>
            </w:r>
            <w:r w:rsidR="006F26EA">
              <w:t xml:space="preserve"> therefore </w:t>
            </w:r>
            <w:r>
              <w:t xml:space="preserve">they will not be required to submit </w:t>
            </w:r>
            <w:r w:rsidR="006F26EA">
              <w:t xml:space="preserve">as many ICS.  </w:t>
            </w:r>
          </w:p>
          <w:p w:rsidR="00DF4000" w:rsidRDefault="00DF4000" w:rsidP="00B038D6"/>
          <w:p w:rsidR="00D2180E" w:rsidRDefault="002F6711" w:rsidP="00B038D6">
            <w:r>
              <w:lastRenderedPageBreak/>
              <w:t>I</w:t>
            </w:r>
            <w:r w:rsidR="00D2180E">
              <w:t xml:space="preserve">mpact is in progress with </w:t>
            </w:r>
            <w:r>
              <w:t>case studies (ICS) currently</w:t>
            </w:r>
            <w:r w:rsidR="00D2180E">
              <w:t xml:space="preserve"> </w:t>
            </w:r>
            <w:r>
              <w:t>under</w:t>
            </w:r>
            <w:r w:rsidR="00D2180E">
              <w:t xml:space="preserve"> </w:t>
            </w:r>
            <w:r w:rsidR="00DF4000">
              <w:t>rev</w:t>
            </w:r>
            <w:r w:rsidR="00D2180E">
              <w:t xml:space="preserve">iew.  </w:t>
            </w:r>
            <w:r w:rsidR="006E0626">
              <w:t xml:space="preserve">There are some </w:t>
            </w:r>
            <w:r w:rsidR="00D2180E">
              <w:t xml:space="preserve">issues with academics understanding advice they’ve had over the last 12 months and ensuring their ICS will stand up to </w:t>
            </w:r>
            <w:r w:rsidR="00DF4000">
              <w:t>REF assessment</w:t>
            </w:r>
            <w:r w:rsidR="00D2180E">
              <w:t xml:space="preserve">.  </w:t>
            </w:r>
          </w:p>
          <w:p w:rsidR="00D2180E" w:rsidRDefault="00D2180E" w:rsidP="00B038D6"/>
          <w:p w:rsidR="00D2180E" w:rsidRDefault="006E0626" w:rsidP="00B038D6">
            <w:r>
              <w:t>LTA will meet</w:t>
            </w:r>
            <w:r w:rsidR="00D2180E">
              <w:t xml:space="preserve"> with UoAs early-mid May to go through environment statements.  </w:t>
            </w:r>
            <w:r>
              <w:t>REFOC were pleased to note that a</w:t>
            </w:r>
            <w:r w:rsidR="00D2180E">
              <w:t xml:space="preserve">ll UoAs attended the </w:t>
            </w:r>
            <w:r>
              <w:t xml:space="preserve">environment statement workshop </w:t>
            </w:r>
            <w:r w:rsidR="00D2180E">
              <w:t>sess</w:t>
            </w:r>
            <w:r>
              <w:t>i</w:t>
            </w:r>
            <w:r w:rsidR="00D2180E">
              <w:t>ons earlier in the mon</w:t>
            </w:r>
            <w:r>
              <w:t>th</w:t>
            </w:r>
            <w:r w:rsidR="00D2180E">
              <w:t>.</w:t>
            </w:r>
          </w:p>
          <w:p w:rsidR="00D2180E" w:rsidRDefault="00D2180E" w:rsidP="00B038D6"/>
          <w:p w:rsidR="00D2180E" w:rsidRDefault="00D2180E" w:rsidP="00B038D6">
            <w:r>
              <w:t xml:space="preserve">REFOC agreed </w:t>
            </w:r>
            <w:r w:rsidR="006E0626">
              <w:t>Mock REF Outcome</w:t>
            </w:r>
            <w:r>
              <w:t xml:space="preserve"> meetings </w:t>
            </w:r>
            <w:r w:rsidR="006E0626">
              <w:t>arranged for mid-June wil</w:t>
            </w:r>
            <w:r>
              <w:t xml:space="preserve">l still go ahead even though the scale of discussions will be less extensive.  </w:t>
            </w:r>
          </w:p>
          <w:p w:rsidR="00D2180E" w:rsidRPr="00B3665C" w:rsidRDefault="00D2180E" w:rsidP="00B038D6"/>
        </w:tc>
        <w:tc>
          <w:tcPr>
            <w:tcW w:w="1083" w:type="dxa"/>
          </w:tcPr>
          <w:p w:rsidR="00B3665C" w:rsidRDefault="00B3665C" w:rsidP="00223857">
            <w:pPr>
              <w:rPr>
                <w:b/>
              </w:rPr>
            </w:pPr>
          </w:p>
        </w:tc>
      </w:tr>
      <w:tr w:rsidR="00B3665C" w:rsidTr="008E04C1">
        <w:tc>
          <w:tcPr>
            <w:tcW w:w="562" w:type="dxa"/>
          </w:tcPr>
          <w:p w:rsidR="00B3665C" w:rsidRDefault="00AA558C" w:rsidP="00223857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B3665C" w:rsidRDefault="00B3665C" w:rsidP="00223857">
            <w:pPr>
              <w:rPr>
                <w:b/>
              </w:rPr>
            </w:pPr>
          </w:p>
          <w:p w:rsidR="00B3665C" w:rsidRDefault="00AA558C" w:rsidP="00223857">
            <w:r>
              <w:t>4</w:t>
            </w:r>
            <w:r w:rsidR="00B3665C">
              <w:t>.1</w:t>
            </w:r>
          </w:p>
          <w:p w:rsidR="00AA558C" w:rsidRDefault="00AA558C" w:rsidP="00223857"/>
          <w:p w:rsidR="00AA558C" w:rsidRDefault="00AA558C" w:rsidP="00223857"/>
          <w:p w:rsidR="00AA558C" w:rsidRDefault="00AA558C" w:rsidP="00223857"/>
          <w:p w:rsidR="006E0626" w:rsidRDefault="006E0626" w:rsidP="00223857"/>
          <w:p w:rsidR="00AA558C" w:rsidRDefault="00AA558C" w:rsidP="00223857"/>
          <w:p w:rsidR="00AA558C" w:rsidRDefault="00AA558C" w:rsidP="00223857">
            <w:r>
              <w:t>4.2</w:t>
            </w:r>
          </w:p>
          <w:p w:rsidR="00AA558C" w:rsidRPr="00B3665C" w:rsidRDefault="00AA558C" w:rsidP="00223857"/>
        </w:tc>
        <w:tc>
          <w:tcPr>
            <w:tcW w:w="7371" w:type="dxa"/>
          </w:tcPr>
          <w:p w:rsidR="00B3665C" w:rsidRPr="00AA558C" w:rsidRDefault="00AA558C" w:rsidP="00C23337">
            <w:pPr>
              <w:rPr>
                <w:b/>
              </w:rPr>
            </w:pPr>
            <w:r w:rsidRPr="00AA558C">
              <w:rPr>
                <w:b/>
              </w:rPr>
              <w:t>SURVEY ON REF TIMETABLE</w:t>
            </w:r>
          </w:p>
          <w:p w:rsidR="00AA558C" w:rsidRPr="00AA558C" w:rsidRDefault="00AA558C" w:rsidP="00C23337"/>
          <w:p w:rsidR="00AA558C" w:rsidRDefault="00AA558C" w:rsidP="00C23337">
            <w:r w:rsidRPr="00AA558C">
              <w:t>R</w:t>
            </w:r>
            <w:r w:rsidR="006E0626">
              <w:t xml:space="preserve">esearch </w:t>
            </w:r>
            <w:r w:rsidRPr="00AA558C">
              <w:t>E</w:t>
            </w:r>
            <w:r w:rsidR="006E0626">
              <w:t>ngland</w:t>
            </w:r>
            <w:r w:rsidRPr="00AA558C">
              <w:t xml:space="preserve"> have launched </w:t>
            </w:r>
            <w:r w:rsidR="00DF4000">
              <w:t>a survey</w:t>
            </w:r>
            <w:r w:rsidRPr="00AA558C">
              <w:t xml:space="preserve"> regarding </w:t>
            </w:r>
            <w:r w:rsidR="006E0626">
              <w:t xml:space="preserve">the main revised </w:t>
            </w:r>
            <w:r w:rsidRPr="00AA558C">
              <w:t>submission date without necessarily defining</w:t>
            </w:r>
            <w:r w:rsidR="006E0626">
              <w:t xml:space="preserve"> other</w:t>
            </w:r>
            <w:r w:rsidRPr="00AA558C">
              <w:t xml:space="preserve"> key dates</w:t>
            </w:r>
            <w:r w:rsidR="00DF4000">
              <w:t xml:space="preserve"> and views on the end date for impact</w:t>
            </w:r>
            <w:r w:rsidRPr="00AA558C">
              <w:t xml:space="preserve">.  </w:t>
            </w:r>
            <w:r w:rsidR="006E0626">
              <w:t xml:space="preserve">We have until 7 May to respond to </w:t>
            </w:r>
            <w:r w:rsidR="00DF4000">
              <w:t>the survey</w:t>
            </w:r>
            <w:r w:rsidRPr="00AA558C">
              <w:t>.  TT has circulated consultation information</w:t>
            </w:r>
            <w:r w:rsidR="00DF4000">
              <w:t xml:space="preserve"> to Schools</w:t>
            </w:r>
            <w:r w:rsidRPr="00AA558C">
              <w:t xml:space="preserve"> and has received a few </w:t>
            </w:r>
            <w:r w:rsidR="006E0626">
              <w:t xml:space="preserve">responses to </w:t>
            </w:r>
            <w:r w:rsidR="00DF4000">
              <w:t>consider against a draft University position</w:t>
            </w:r>
            <w:r w:rsidRPr="00AA558C">
              <w:t xml:space="preserve">.  </w:t>
            </w:r>
          </w:p>
          <w:p w:rsidR="00AA558C" w:rsidRPr="00AA558C" w:rsidRDefault="00AA558C" w:rsidP="00C23337"/>
          <w:p w:rsidR="00B3665C" w:rsidRDefault="00AA558C" w:rsidP="00AA558C">
            <w:r w:rsidRPr="00AA558C">
              <w:t xml:space="preserve">Mitigation for ICS is a factor which would have significant implications.  </w:t>
            </w:r>
            <w:r w:rsidR="006E0626">
              <w:t>Research England</w:t>
            </w:r>
            <w:r>
              <w:t xml:space="preserve"> are considering options at this stage without knowing what the future holds but </w:t>
            </w:r>
            <w:r w:rsidR="006E0626">
              <w:t>it was agreed</w:t>
            </w:r>
            <w:r>
              <w:t xml:space="preserve"> </w:t>
            </w:r>
            <w:r w:rsidR="006E0626">
              <w:t>our response should determine that there should be no</w:t>
            </w:r>
            <w:r>
              <w:t xml:space="preserve"> further slippage</w:t>
            </w:r>
            <w:r w:rsidR="006E0626">
              <w:t xml:space="preserve"> of deadlin</w:t>
            </w:r>
            <w:r w:rsidR="00DF4000">
              <w:t>es outside of the REF 2021 assessment period (Jan 2014 – Dec 2020)</w:t>
            </w:r>
            <w:r>
              <w:t>.</w:t>
            </w:r>
          </w:p>
          <w:p w:rsidR="00AA558C" w:rsidRPr="00AA558C" w:rsidRDefault="00AA558C" w:rsidP="00AA558C"/>
        </w:tc>
        <w:tc>
          <w:tcPr>
            <w:tcW w:w="1083" w:type="dxa"/>
          </w:tcPr>
          <w:p w:rsidR="00B3665C" w:rsidRPr="00AA558C" w:rsidRDefault="00B3665C" w:rsidP="00223857">
            <w:pPr>
              <w:rPr>
                <w:b/>
              </w:rPr>
            </w:pPr>
          </w:p>
        </w:tc>
      </w:tr>
      <w:tr w:rsidR="00AA558C" w:rsidTr="008E04C1">
        <w:tc>
          <w:tcPr>
            <w:tcW w:w="562" w:type="dxa"/>
          </w:tcPr>
          <w:p w:rsidR="00AA558C" w:rsidRDefault="00AA558C" w:rsidP="00223857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AA558C" w:rsidRDefault="00AA558C" w:rsidP="00223857">
            <w:pPr>
              <w:rPr>
                <w:b/>
              </w:rPr>
            </w:pPr>
          </w:p>
          <w:p w:rsidR="00AA558C" w:rsidRPr="00AA558C" w:rsidRDefault="00AA558C" w:rsidP="00223857">
            <w:r>
              <w:t>5.1</w:t>
            </w:r>
          </w:p>
        </w:tc>
        <w:tc>
          <w:tcPr>
            <w:tcW w:w="7371" w:type="dxa"/>
          </w:tcPr>
          <w:p w:rsidR="00AA558C" w:rsidRDefault="005A526D" w:rsidP="00C23337">
            <w:pPr>
              <w:rPr>
                <w:b/>
              </w:rPr>
            </w:pPr>
            <w:r>
              <w:rPr>
                <w:b/>
              </w:rPr>
              <w:t>OUTPUTS SELECTION ANALYSIS</w:t>
            </w:r>
          </w:p>
          <w:p w:rsidR="00AA558C" w:rsidRDefault="00AA558C" w:rsidP="00C23337">
            <w:pPr>
              <w:rPr>
                <w:b/>
              </w:rPr>
            </w:pPr>
          </w:p>
          <w:p w:rsidR="00AA558C" w:rsidRDefault="006E0626" w:rsidP="00C23337">
            <w:r>
              <w:t xml:space="preserve">Assessment on the </w:t>
            </w:r>
            <w:r w:rsidR="00DF4000">
              <w:t>e</w:t>
            </w:r>
            <w:r>
              <w:t>quality</w:t>
            </w:r>
            <w:r w:rsidR="00DF4000">
              <w:t xml:space="preserve"> impact</w:t>
            </w:r>
            <w:r>
              <w:t xml:space="preserve"> of selection of outputs</w:t>
            </w:r>
            <w:r w:rsidR="00AA558C">
              <w:t xml:space="preserve"> for each UoA </w:t>
            </w:r>
            <w:r>
              <w:t>will be undertaken</w:t>
            </w:r>
            <w:r w:rsidR="00AA558C">
              <w:t xml:space="preserve">.  </w:t>
            </w:r>
            <w:r w:rsidR="00DF4000">
              <w:t>This needs to include assessment of</w:t>
            </w:r>
            <w:r w:rsidR="00B17D2F">
              <w:t xml:space="preserve"> those</w:t>
            </w:r>
            <w:r w:rsidR="00AA558C">
              <w:t xml:space="preserve"> outputs that were</w:t>
            </w:r>
            <w:r w:rsidR="00B17D2F">
              <w:t xml:space="preserve"> excluded from the</w:t>
            </w:r>
            <w:r w:rsidR="00AA558C">
              <w:t xml:space="preserve"> final selection</w:t>
            </w:r>
            <w:r w:rsidR="00B17D2F">
              <w:t xml:space="preserve"> </w:t>
            </w:r>
            <w:r w:rsidR="00DF4000">
              <w:t xml:space="preserve">to determine other options for submission from the same output pool.  Initial work on UoA26 </w:t>
            </w:r>
            <w:r w:rsidR="004D6381">
              <w:t>has highlighted what information</w:t>
            </w:r>
            <w:r w:rsidR="00B17D2F">
              <w:t xml:space="preserve"> will be </w:t>
            </w:r>
            <w:r w:rsidR="004D6381">
              <w:t>needed to complete the task thoroughly</w:t>
            </w:r>
            <w:r w:rsidR="00B17D2F">
              <w:t xml:space="preserve"> in the</w:t>
            </w:r>
            <w:r w:rsidR="00AA558C">
              <w:t xml:space="preserve"> summer. </w:t>
            </w:r>
            <w:bookmarkStart w:id="0" w:name="_GoBack"/>
            <w:bookmarkEnd w:id="0"/>
          </w:p>
          <w:p w:rsidR="00AA558C" w:rsidRPr="00AA558C" w:rsidRDefault="00AA558C" w:rsidP="00C23337"/>
        </w:tc>
        <w:tc>
          <w:tcPr>
            <w:tcW w:w="1083" w:type="dxa"/>
          </w:tcPr>
          <w:p w:rsidR="00AA558C" w:rsidRDefault="00AA558C" w:rsidP="00223857">
            <w:pPr>
              <w:rPr>
                <w:b/>
              </w:rPr>
            </w:pPr>
          </w:p>
        </w:tc>
      </w:tr>
      <w:tr w:rsidR="00AA558C" w:rsidTr="008E04C1">
        <w:tc>
          <w:tcPr>
            <w:tcW w:w="562" w:type="dxa"/>
          </w:tcPr>
          <w:p w:rsidR="00AA558C" w:rsidRDefault="00B17D2F" w:rsidP="00223857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B17D2F" w:rsidRDefault="00B17D2F" w:rsidP="00223857">
            <w:pPr>
              <w:rPr>
                <w:b/>
              </w:rPr>
            </w:pPr>
          </w:p>
          <w:p w:rsidR="00B17D2F" w:rsidRPr="00B17D2F" w:rsidRDefault="00B17D2F" w:rsidP="00223857">
            <w:r>
              <w:t>6.1</w:t>
            </w:r>
          </w:p>
        </w:tc>
        <w:tc>
          <w:tcPr>
            <w:tcW w:w="7371" w:type="dxa"/>
          </w:tcPr>
          <w:p w:rsidR="00AA558C" w:rsidRDefault="00AA558C" w:rsidP="00C23337">
            <w:r>
              <w:rPr>
                <w:b/>
              </w:rPr>
              <w:t>DATE OF NEXT MEETING</w:t>
            </w:r>
          </w:p>
          <w:p w:rsidR="00AA558C" w:rsidRDefault="00AA558C" w:rsidP="00C23337"/>
          <w:p w:rsidR="00AA558C" w:rsidRPr="00AA558C" w:rsidRDefault="00AA558C" w:rsidP="00C23337">
            <w:r>
              <w:t>26 May 2020</w:t>
            </w:r>
            <w:r w:rsidR="00B17D2F">
              <w:t xml:space="preserve"> at 1400</w:t>
            </w:r>
            <w:r>
              <w:t>.</w:t>
            </w:r>
          </w:p>
        </w:tc>
        <w:tc>
          <w:tcPr>
            <w:tcW w:w="1083" w:type="dxa"/>
          </w:tcPr>
          <w:p w:rsidR="00AA558C" w:rsidRDefault="00AA558C" w:rsidP="00223857">
            <w:pPr>
              <w:rPr>
                <w:b/>
              </w:rPr>
            </w:pPr>
          </w:p>
        </w:tc>
      </w:tr>
    </w:tbl>
    <w:p w:rsidR="00006797" w:rsidRDefault="00006797" w:rsidP="00006797">
      <w:pPr>
        <w:rPr>
          <w:b/>
        </w:rPr>
      </w:pPr>
    </w:p>
    <w:p w:rsidR="00783D48" w:rsidRPr="00783D48" w:rsidRDefault="00783D48" w:rsidP="00006797">
      <w:pPr>
        <w:rPr>
          <w:b/>
        </w:rPr>
      </w:pPr>
    </w:p>
    <w:sectPr w:rsidR="00783D48" w:rsidRPr="00783D48" w:rsidSect="00F30107">
      <w:head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44" w:rsidRDefault="00032544" w:rsidP="00EA003B">
      <w:pPr>
        <w:spacing w:after="0" w:line="240" w:lineRule="auto"/>
      </w:pPr>
      <w:r>
        <w:separator/>
      </w:r>
    </w:p>
  </w:endnote>
  <w:endnote w:type="continuationSeparator" w:id="0">
    <w:p w:rsidR="00032544" w:rsidRDefault="00032544" w:rsidP="00E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44" w:rsidRDefault="00032544" w:rsidP="00EA003B">
      <w:pPr>
        <w:spacing w:after="0" w:line="240" w:lineRule="auto"/>
      </w:pPr>
      <w:r>
        <w:separator/>
      </w:r>
    </w:p>
  </w:footnote>
  <w:footnote w:type="continuationSeparator" w:id="0">
    <w:p w:rsidR="00032544" w:rsidRDefault="00032544" w:rsidP="00EA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03B" w:rsidRDefault="00EA0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627B"/>
    <w:multiLevelType w:val="hybridMultilevel"/>
    <w:tmpl w:val="FB1AC418"/>
    <w:lvl w:ilvl="0" w:tplc="D67E4F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469C"/>
    <w:multiLevelType w:val="hybridMultilevel"/>
    <w:tmpl w:val="13CE2DF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003A2C"/>
    <w:multiLevelType w:val="hybridMultilevel"/>
    <w:tmpl w:val="C5480924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7"/>
    <w:rsid w:val="00006797"/>
    <w:rsid w:val="00016690"/>
    <w:rsid w:val="00020C33"/>
    <w:rsid w:val="00022195"/>
    <w:rsid w:val="0002528E"/>
    <w:rsid w:val="00026A75"/>
    <w:rsid w:val="00032544"/>
    <w:rsid w:val="000569AA"/>
    <w:rsid w:val="00077D17"/>
    <w:rsid w:val="000A2AA3"/>
    <w:rsid w:val="000A792B"/>
    <w:rsid w:val="000B64AC"/>
    <w:rsid w:val="000D4A55"/>
    <w:rsid w:val="000E67EB"/>
    <w:rsid w:val="000F12D5"/>
    <w:rsid w:val="0012630D"/>
    <w:rsid w:val="0013777E"/>
    <w:rsid w:val="001746A4"/>
    <w:rsid w:val="00174B21"/>
    <w:rsid w:val="00187249"/>
    <w:rsid w:val="001A0240"/>
    <w:rsid w:val="001B749D"/>
    <w:rsid w:val="001E10BE"/>
    <w:rsid w:val="001E22D8"/>
    <w:rsid w:val="001F62D2"/>
    <w:rsid w:val="00223857"/>
    <w:rsid w:val="002452FE"/>
    <w:rsid w:val="00296201"/>
    <w:rsid w:val="002A689B"/>
    <w:rsid w:val="002B2B9C"/>
    <w:rsid w:val="002D2B8B"/>
    <w:rsid w:val="002E1850"/>
    <w:rsid w:val="002F6711"/>
    <w:rsid w:val="00342855"/>
    <w:rsid w:val="00350AF2"/>
    <w:rsid w:val="00353F30"/>
    <w:rsid w:val="003749EB"/>
    <w:rsid w:val="003942A4"/>
    <w:rsid w:val="003958F6"/>
    <w:rsid w:val="00396792"/>
    <w:rsid w:val="003B046E"/>
    <w:rsid w:val="003B64BC"/>
    <w:rsid w:val="003D4F24"/>
    <w:rsid w:val="003E2D5C"/>
    <w:rsid w:val="00435F7E"/>
    <w:rsid w:val="00442C1D"/>
    <w:rsid w:val="004507DF"/>
    <w:rsid w:val="0046329C"/>
    <w:rsid w:val="004644F6"/>
    <w:rsid w:val="00484FBA"/>
    <w:rsid w:val="00493D04"/>
    <w:rsid w:val="004A4B15"/>
    <w:rsid w:val="004A69EE"/>
    <w:rsid w:val="004A7C7A"/>
    <w:rsid w:val="004D6356"/>
    <w:rsid w:val="004D6381"/>
    <w:rsid w:val="004E3010"/>
    <w:rsid w:val="004F2CFA"/>
    <w:rsid w:val="00510905"/>
    <w:rsid w:val="00510CA5"/>
    <w:rsid w:val="00514FBF"/>
    <w:rsid w:val="005167D3"/>
    <w:rsid w:val="00554639"/>
    <w:rsid w:val="00562253"/>
    <w:rsid w:val="005671A3"/>
    <w:rsid w:val="00587FAE"/>
    <w:rsid w:val="005A4197"/>
    <w:rsid w:val="005A526D"/>
    <w:rsid w:val="005A676A"/>
    <w:rsid w:val="005B1E9D"/>
    <w:rsid w:val="005B3738"/>
    <w:rsid w:val="005C2413"/>
    <w:rsid w:val="005C42EE"/>
    <w:rsid w:val="005D290C"/>
    <w:rsid w:val="005E5091"/>
    <w:rsid w:val="005F1F28"/>
    <w:rsid w:val="006140AD"/>
    <w:rsid w:val="00633D35"/>
    <w:rsid w:val="00640F77"/>
    <w:rsid w:val="00647E4F"/>
    <w:rsid w:val="006C1CC1"/>
    <w:rsid w:val="006C1E78"/>
    <w:rsid w:val="006E0626"/>
    <w:rsid w:val="006E6547"/>
    <w:rsid w:val="006F2501"/>
    <w:rsid w:val="006F26EA"/>
    <w:rsid w:val="00705BF0"/>
    <w:rsid w:val="00707A5F"/>
    <w:rsid w:val="00711863"/>
    <w:rsid w:val="00725D4E"/>
    <w:rsid w:val="007274BB"/>
    <w:rsid w:val="00743FC0"/>
    <w:rsid w:val="00746727"/>
    <w:rsid w:val="0075786A"/>
    <w:rsid w:val="00761BBA"/>
    <w:rsid w:val="00783D48"/>
    <w:rsid w:val="00792785"/>
    <w:rsid w:val="007B27D4"/>
    <w:rsid w:val="007B4A16"/>
    <w:rsid w:val="007C0794"/>
    <w:rsid w:val="007C4E8B"/>
    <w:rsid w:val="007C5EFC"/>
    <w:rsid w:val="007D56B2"/>
    <w:rsid w:val="00833DA0"/>
    <w:rsid w:val="0085329D"/>
    <w:rsid w:val="0089192A"/>
    <w:rsid w:val="0089755F"/>
    <w:rsid w:val="008B2375"/>
    <w:rsid w:val="008B683E"/>
    <w:rsid w:val="008E04C1"/>
    <w:rsid w:val="008F2FC7"/>
    <w:rsid w:val="00910805"/>
    <w:rsid w:val="0091592D"/>
    <w:rsid w:val="00944C26"/>
    <w:rsid w:val="00947B2B"/>
    <w:rsid w:val="00984D86"/>
    <w:rsid w:val="009970AF"/>
    <w:rsid w:val="009B2F7C"/>
    <w:rsid w:val="009C2D3E"/>
    <w:rsid w:val="009F35E3"/>
    <w:rsid w:val="009F68E7"/>
    <w:rsid w:val="00A10F55"/>
    <w:rsid w:val="00A24D4F"/>
    <w:rsid w:val="00A27423"/>
    <w:rsid w:val="00A30EF2"/>
    <w:rsid w:val="00A3598F"/>
    <w:rsid w:val="00A40F25"/>
    <w:rsid w:val="00A51C70"/>
    <w:rsid w:val="00A611F6"/>
    <w:rsid w:val="00A867E2"/>
    <w:rsid w:val="00A95857"/>
    <w:rsid w:val="00A97C8B"/>
    <w:rsid w:val="00AA558C"/>
    <w:rsid w:val="00AF210D"/>
    <w:rsid w:val="00AF5323"/>
    <w:rsid w:val="00AF6F5D"/>
    <w:rsid w:val="00B038D6"/>
    <w:rsid w:val="00B17D2F"/>
    <w:rsid w:val="00B22A1F"/>
    <w:rsid w:val="00B35196"/>
    <w:rsid w:val="00B3665C"/>
    <w:rsid w:val="00B52E35"/>
    <w:rsid w:val="00B7484B"/>
    <w:rsid w:val="00BA7B14"/>
    <w:rsid w:val="00BA7E46"/>
    <w:rsid w:val="00BC084A"/>
    <w:rsid w:val="00BC0FD6"/>
    <w:rsid w:val="00BC24B1"/>
    <w:rsid w:val="00BD7328"/>
    <w:rsid w:val="00BF0BC6"/>
    <w:rsid w:val="00BF60BC"/>
    <w:rsid w:val="00C15073"/>
    <w:rsid w:val="00C23337"/>
    <w:rsid w:val="00C35FEF"/>
    <w:rsid w:val="00C4798F"/>
    <w:rsid w:val="00C50077"/>
    <w:rsid w:val="00C54CF3"/>
    <w:rsid w:val="00C55520"/>
    <w:rsid w:val="00C55F37"/>
    <w:rsid w:val="00C93228"/>
    <w:rsid w:val="00CA0BB5"/>
    <w:rsid w:val="00CA1067"/>
    <w:rsid w:val="00CB45AC"/>
    <w:rsid w:val="00CC5DC5"/>
    <w:rsid w:val="00CD3BA8"/>
    <w:rsid w:val="00CE6564"/>
    <w:rsid w:val="00D16578"/>
    <w:rsid w:val="00D2180E"/>
    <w:rsid w:val="00D2357B"/>
    <w:rsid w:val="00D31737"/>
    <w:rsid w:val="00D47C9A"/>
    <w:rsid w:val="00D96CE3"/>
    <w:rsid w:val="00DC419D"/>
    <w:rsid w:val="00DF0B56"/>
    <w:rsid w:val="00DF4000"/>
    <w:rsid w:val="00E172D8"/>
    <w:rsid w:val="00E264A8"/>
    <w:rsid w:val="00E30D91"/>
    <w:rsid w:val="00E31187"/>
    <w:rsid w:val="00E40CEC"/>
    <w:rsid w:val="00E72668"/>
    <w:rsid w:val="00EA003B"/>
    <w:rsid w:val="00EA60BF"/>
    <w:rsid w:val="00EC5C0B"/>
    <w:rsid w:val="00ED2DCD"/>
    <w:rsid w:val="00ED3F98"/>
    <w:rsid w:val="00ED63E9"/>
    <w:rsid w:val="00EE682C"/>
    <w:rsid w:val="00EF6C5F"/>
    <w:rsid w:val="00F03891"/>
    <w:rsid w:val="00F20378"/>
    <w:rsid w:val="00F27341"/>
    <w:rsid w:val="00F30107"/>
    <w:rsid w:val="00F3022C"/>
    <w:rsid w:val="00F762F4"/>
    <w:rsid w:val="00F77045"/>
    <w:rsid w:val="00FD5848"/>
    <w:rsid w:val="00FE628B"/>
    <w:rsid w:val="00FF4274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E77436"/>
  <w15:chartTrackingRefBased/>
  <w15:docId w15:val="{531497CB-ED9A-4DD2-B740-78F2D2A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35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5D2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3B"/>
  </w:style>
  <w:style w:type="paragraph" w:styleId="Footer">
    <w:name w:val="footer"/>
    <w:basedOn w:val="Normal"/>
    <w:link w:val="Foot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357D-805B-4167-B7E6-8C4A58B9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Wills</dc:creator>
  <cp:keywords/>
  <dc:description/>
  <cp:lastModifiedBy>Deborah Wills</cp:lastModifiedBy>
  <cp:revision>10</cp:revision>
  <dcterms:created xsi:type="dcterms:W3CDTF">2020-04-27T12:57:00Z</dcterms:created>
  <dcterms:modified xsi:type="dcterms:W3CDTF">2020-04-28T09:36:00Z</dcterms:modified>
</cp:coreProperties>
</file>