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8B7D6" w14:textId="77777777" w:rsidR="00554639" w:rsidRDefault="00554639" w:rsidP="00006797">
      <w:pPr>
        <w:jc w:val="center"/>
        <w:rPr>
          <w:b/>
        </w:rPr>
      </w:pPr>
    </w:p>
    <w:p w14:paraId="05417F50" w14:textId="77777777" w:rsidR="00AF210D" w:rsidRDefault="00006797" w:rsidP="00006797">
      <w:pPr>
        <w:jc w:val="center"/>
        <w:rPr>
          <w:b/>
        </w:rPr>
      </w:pPr>
      <w:r>
        <w:rPr>
          <w:b/>
        </w:rPr>
        <w:t>REF OVERSIGHT COMMITTEE</w:t>
      </w:r>
    </w:p>
    <w:p w14:paraId="3CBDC920" w14:textId="77777777" w:rsidR="00554639" w:rsidRDefault="00006797" w:rsidP="00ED63E9">
      <w:pPr>
        <w:jc w:val="center"/>
        <w:rPr>
          <w:b/>
        </w:rPr>
      </w:pPr>
      <w:r>
        <w:rPr>
          <w:b/>
        </w:rPr>
        <w:t xml:space="preserve">Notes and </w:t>
      </w:r>
      <w:r w:rsidR="00FE628B">
        <w:rPr>
          <w:b/>
        </w:rPr>
        <w:t>A</w:t>
      </w:r>
      <w:r>
        <w:rPr>
          <w:b/>
        </w:rPr>
        <w:t xml:space="preserve">ctions from the </w:t>
      </w:r>
      <w:r w:rsidR="00FE628B">
        <w:rPr>
          <w:b/>
        </w:rPr>
        <w:t>M</w:t>
      </w:r>
      <w:r>
        <w:rPr>
          <w:b/>
        </w:rPr>
        <w:t xml:space="preserve">eeting </w:t>
      </w:r>
      <w:r w:rsidR="00FE628B">
        <w:rPr>
          <w:b/>
        </w:rPr>
        <w:t>H</w:t>
      </w:r>
      <w:r>
        <w:rPr>
          <w:b/>
        </w:rPr>
        <w:t xml:space="preserve">eld </w:t>
      </w:r>
      <w:r w:rsidR="00FE628B">
        <w:rPr>
          <w:b/>
        </w:rPr>
        <w:t xml:space="preserve">on </w:t>
      </w:r>
      <w:r w:rsidR="007A57E8">
        <w:rPr>
          <w:b/>
        </w:rPr>
        <w:t>23 November</w:t>
      </w:r>
      <w:r w:rsidR="001F1A5C">
        <w:rPr>
          <w:b/>
        </w:rPr>
        <w:t xml:space="preserve"> </w:t>
      </w:r>
      <w:r w:rsidR="00FE628B">
        <w:rPr>
          <w:b/>
        </w:rPr>
        <w:t>2</w:t>
      </w:r>
      <w:r>
        <w:rPr>
          <w:b/>
        </w:rPr>
        <w:t>0</w:t>
      </w:r>
      <w:r w:rsidR="003942A4">
        <w:rPr>
          <w:b/>
        </w:rPr>
        <w:t>20</w:t>
      </w:r>
    </w:p>
    <w:p w14:paraId="57D998C8" w14:textId="77777777" w:rsidR="00006797" w:rsidRDefault="00006797" w:rsidP="00006797">
      <w:r>
        <w:rPr>
          <w:b/>
        </w:rPr>
        <w:t>PRESENT:</w:t>
      </w:r>
      <w:r w:rsidR="009B2F7C">
        <w:t xml:space="preserve"> </w:t>
      </w:r>
      <w:r w:rsidR="009B2F7C" w:rsidRPr="00006797">
        <w:t xml:space="preserve">Prof </w:t>
      </w:r>
      <w:r w:rsidR="009B2F7C">
        <w:t>Andrew Ball (AB),</w:t>
      </w:r>
      <w:r w:rsidR="001B4D3A">
        <w:t xml:space="preserve"> </w:t>
      </w:r>
      <w:r w:rsidR="001451EF">
        <w:t>Prof Alistair S</w:t>
      </w:r>
      <w:r w:rsidR="00DA060C">
        <w:t>a</w:t>
      </w:r>
      <w:r w:rsidR="001451EF">
        <w:t>mb</w:t>
      </w:r>
      <w:r w:rsidR="00DA060C">
        <w:t>e</w:t>
      </w:r>
      <w:r w:rsidR="001451EF">
        <w:t xml:space="preserve">ll, </w:t>
      </w:r>
      <w:r w:rsidR="00484FBA">
        <w:t>Tracy Turner</w:t>
      </w:r>
      <w:r w:rsidR="007274BB">
        <w:t xml:space="preserve"> (</w:t>
      </w:r>
      <w:r w:rsidR="00484FBA">
        <w:t>TT</w:t>
      </w:r>
      <w:r w:rsidR="007274BB">
        <w:t>)</w:t>
      </w:r>
      <w:r w:rsidR="00542AD9">
        <w:t>,</w:t>
      </w:r>
      <w:r w:rsidR="00C93228">
        <w:t xml:space="preserve"> </w:t>
      </w:r>
      <w:r>
        <w:t>Kirsty Taylor</w:t>
      </w:r>
      <w:r w:rsidR="00647E4F">
        <w:t xml:space="preserve"> (KT)</w:t>
      </w:r>
      <w:r w:rsidR="00542AD9">
        <w:t>, Deborah Wills (notes)</w:t>
      </w:r>
    </w:p>
    <w:p w14:paraId="51C7076C" w14:textId="01D29453" w:rsidR="000D6D35" w:rsidRPr="000D6D35" w:rsidRDefault="000D6D35" w:rsidP="00006797">
      <w:pPr>
        <w:rPr>
          <w:b/>
          <w:bCs/>
        </w:rPr>
      </w:pPr>
      <w:r>
        <w:rPr>
          <w:b/>
          <w:bCs/>
        </w:rPr>
        <w:t>APOLOGIES:</w:t>
      </w:r>
      <w:r w:rsidR="007A57E8">
        <w:t xml:space="preserve"> Liz Towns-Andrews, Siobhan Moss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1083"/>
      </w:tblGrid>
      <w:tr w:rsidR="00006797" w14:paraId="60AA7B40" w14:textId="77777777" w:rsidTr="008E04C1">
        <w:tc>
          <w:tcPr>
            <w:tcW w:w="562" w:type="dxa"/>
          </w:tcPr>
          <w:p w14:paraId="5B74A11C" w14:textId="77777777" w:rsidR="00006797" w:rsidRDefault="00006797" w:rsidP="00006797">
            <w:pPr>
              <w:rPr>
                <w:b/>
              </w:rPr>
            </w:pPr>
          </w:p>
        </w:tc>
        <w:tc>
          <w:tcPr>
            <w:tcW w:w="7371" w:type="dxa"/>
          </w:tcPr>
          <w:p w14:paraId="24559813" w14:textId="77777777" w:rsidR="00006797" w:rsidRDefault="00006797" w:rsidP="00006797">
            <w:pPr>
              <w:rPr>
                <w:b/>
              </w:rPr>
            </w:pPr>
          </w:p>
        </w:tc>
        <w:tc>
          <w:tcPr>
            <w:tcW w:w="1083" w:type="dxa"/>
          </w:tcPr>
          <w:p w14:paraId="02B7CFC5" w14:textId="77777777" w:rsidR="00006797" w:rsidRPr="00006797" w:rsidRDefault="00006797" w:rsidP="00044391">
            <w:pPr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006797" w14:paraId="5EF46294" w14:textId="77777777" w:rsidTr="008E04C1">
        <w:tc>
          <w:tcPr>
            <w:tcW w:w="562" w:type="dxa"/>
          </w:tcPr>
          <w:p w14:paraId="0747396C" w14:textId="77777777" w:rsidR="00006797" w:rsidRDefault="003942A4" w:rsidP="00006797">
            <w:r>
              <w:rPr>
                <w:b/>
              </w:rPr>
              <w:t>1</w:t>
            </w:r>
            <w:r w:rsidR="00006797">
              <w:rPr>
                <w:b/>
              </w:rPr>
              <w:t>.</w:t>
            </w:r>
          </w:p>
          <w:p w14:paraId="52728F51" w14:textId="77777777" w:rsidR="00647E4F" w:rsidRDefault="00647E4F" w:rsidP="00006797"/>
          <w:p w14:paraId="0FF10147" w14:textId="77777777" w:rsidR="00B22A1F" w:rsidRDefault="003942A4" w:rsidP="00FE628B">
            <w:r>
              <w:t>1</w:t>
            </w:r>
            <w:r w:rsidR="00647E4F">
              <w:t>.1</w:t>
            </w:r>
          </w:p>
          <w:p w14:paraId="2BCAB505" w14:textId="77777777" w:rsidR="001B4D3A" w:rsidRDefault="001B4D3A" w:rsidP="00FE628B"/>
          <w:p w14:paraId="1A8F4B73" w14:textId="77777777" w:rsidR="001B4D3A" w:rsidRPr="00647E4F" w:rsidRDefault="001B4D3A" w:rsidP="00FE628B"/>
        </w:tc>
        <w:tc>
          <w:tcPr>
            <w:tcW w:w="7371" w:type="dxa"/>
          </w:tcPr>
          <w:p w14:paraId="064E2AF6" w14:textId="77777777" w:rsidR="00EF5E46" w:rsidRPr="001F1A5C" w:rsidRDefault="001F1A5C" w:rsidP="001F1A5C">
            <w:pPr>
              <w:pStyle w:val="ListParagraph"/>
              <w:ind w:left="35"/>
              <w:rPr>
                <w:b/>
                <w:bCs/>
              </w:rPr>
            </w:pPr>
            <w:r w:rsidRPr="001F1A5C">
              <w:rPr>
                <w:b/>
                <w:bCs/>
              </w:rPr>
              <w:t xml:space="preserve">Minutes of meeting held </w:t>
            </w:r>
            <w:r w:rsidR="007A57E8">
              <w:rPr>
                <w:b/>
                <w:bCs/>
              </w:rPr>
              <w:t>22 October</w:t>
            </w:r>
            <w:r w:rsidR="001E7BE1">
              <w:rPr>
                <w:b/>
                <w:bCs/>
              </w:rPr>
              <w:t xml:space="preserve"> 2020</w:t>
            </w:r>
          </w:p>
          <w:p w14:paraId="7FD2CAF9" w14:textId="77777777" w:rsidR="001F1A5C" w:rsidRDefault="001F1A5C" w:rsidP="001F1A5C">
            <w:pPr>
              <w:pStyle w:val="ListParagraph"/>
              <w:ind w:left="35"/>
            </w:pPr>
          </w:p>
          <w:p w14:paraId="54C1A7B8" w14:textId="77777777" w:rsidR="001F1A5C" w:rsidRDefault="001F1A5C" w:rsidP="001F1A5C">
            <w:pPr>
              <w:pStyle w:val="ListParagraph"/>
              <w:ind w:left="35"/>
            </w:pPr>
            <w:r>
              <w:t>The minutes were approved as a correct record.</w:t>
            </w:r>
          </w:p>
          <w:p w14:paraId="244C2206" w14:textId="77777777" w:rsidR="001F1A5C" w:rsidRDefault="001F1A5C" w:rsidP="001F1A5C">
            <w:pPr>
              <w:pStyle w:val="ListParagraph"/>
              <w:ind w:left="35"/>
            </w:pPr>
          </w:p>
          <w:p w14:paraId="17C21467" w14:textId="37B47217" w:rsidR="001F1A5C" w:rsidRDefault="00D04FA0" w:rsidP="00D04FA0">
            <w:r>
              <w:t xml:space="preserve">Item 6.2 – </w:t>
            </w:r>
            <w:r w:rsidR="005D793D">
              <w:t>L</w:t>
            </w:r>
            <w:r w:rsidR="00DB12EC">
              <w:t>T</w:t>
            </w:r>
            <w:r w:rsidR="005D793D">
              <w:t xml:space="preserve">A has </w:t>
            </w:r>
            <w:r w:rsidR="00DB12EC">
              <w:t xml:space="preserve">offered support to </w:t>
            </w:r>
            <w:r w:rsidR="005D793D">
              <w:t>the remaining UoA Co-ordinators</w:t>
            </w:r>
            <w:r w:rsidR="00DB12EC">
              <w:t>.</w:t>
            </w:r>
          </w:p>
          <w:p w14:paraId="0B956D31" w14:textId="77777777" w:rsidR="00D04FA0" w:rsidRDefault="00D04FA0" w:rsidP="00D04FA0">
            <w:r>
              <w:t xml:space="preserve">6.3 – AS </w:t>
            </w:r>
            <w:r w:rsidR="005D793D">
              <w:t xml:space="preserve">confirmed he had </w:t>
            </w:r>
            <w:r>
              <w:t xml:space="preserve">received </w:t>
            </w:r>
            <w:r w:rsidR="005D793D">
              <w:t>a copy of the draft institutional environment statement</w:t>
            </w:r>
            <w:r>
              <w:t>.</w:t>
            </w:r>
          </w:p>
          <w:p w14:paraId="7E8AA5FF" w14:textId="77777777" w:rsidR="005D793D" w:rsidRPr="007C4E8B" w:rsidRDefault="005D793D" w:rsidP="00D04FA0"/>
        </w:tc>
        <w:tc>
          <w:tcPr>
            <w:tcW w:w="1083" w:type="dxa"/>
          </w:tcPr>
          <w:p w14:paraId="280F267E" w14:textId="77777777" w:rsidR="00640F77" w:rsidRDefault="00640F77" w:rsidP="00044391">
            <w:pPr>
              <w:jc w:val="center"/>
              <w:rPr>
                <w:b/>
              </w:rPr>
            </w:pPr>
          </w:p>
          <w:p w14:paraId="6844772E" w14:textId="77777777" w:rsidR="000A792B" w:rsidRDefault="000A792B" w:rsidP="00044391">
            <w:pPr>
              <w:jc w:val="center"/>
              <w:rPr>
                <w:b/>
              </w:rPr>
            </w:pPr>
          </w:p>
          <w:p w14:paraId="259CFD86" w14:textId="77777777" w:rsidR="006A7E44" w:rsidRDefault="006A7E44" w:rsidP="00044391">
            <w:pPr>
              <w:jc w:val="center"/>
              <w:rPr>
                <w:b/>
              </w:rPr>
            </w:pPr>
          </w:p>
          <w:p w14:paraId="12B6C10B" w14:textId="77777777" w:rsidR="005D793D" w:rsidRDefault="005D793D" w:rsidP="005D793D">
            <w:pPr>
              <w:rPr>
                <w:b/>
              </w:rPr>
            </w:pPr>
          </w:p>
          <w:p w14:paraId="081881CA" w14:textId="77777777" w:rsidR="006A7E44" w:rsidRDefault="006A7E44" w:rsidP="00044391">
            <w:pPr>
              <w:jc w:val="center"/>
              <w:rPr>
                <w:b/>
              </w:rPr>
            </w:pPr>
          </w:p>
          <w:p w14:paraId="2F37DE1A" w14:textId="77777777" w:rsidR="008E3FCE" w:rsidRDefault="008E3FCE" w:rsidP="000D6D35">
            <w:pPr>
              <w:jc w:val="center"/>
              <w:rPr>
                <w:b/>
              </w:rPr>
            </w:pPr>
          </w:p>
          <w:p w14:paraId="0D505C5F" w14:textId="77777777" w:rsidR="008E3FCE" w:rsidRDefault="008E3FCE" w:rsidP="00044391">
            <w:pPr>
              <w:jc w:val="center"/>
              <w:rPr>
                <w:b/>
              </w:rPr>
            </w:pPr>
          </w:p>
        </w:tc>
      </w:tr>
      <w:tr w:rsidR="001F1A5C" w14:paraId="42D36174" w14:textId="77777777" w:rsidTr="008E04C1">
        <w:tc>
          <w:tcPr>
            <w:tcW w:w="562" w:type="dxa"/>
          </w:tcPr>
          <w:p w14:paraId="6076BF33" w14:textId="77777777" w:rsidR="001F1A5C" w:rsidRDefault="00D04FA0" w:rsidP="00006797">
            <w:pPr>
              <w:rPr>
                <w:b/>
              </w:rPr>
            </w:pPr>
            <w:r>
              <w:rPr>
                <w:b/>
              </w:rPr>
              <w:t>2</w:t>
            </w:r>
            <w:r w:rsidR="001D42B4">
              <w:rPr>
                <w:b/>
              </w:rPr>
              <w:t>.</w:t>
            </w:r>
          </w:p>
          <w:p w14:paraId="4691F5E6" w14:textId="77777777" w:rsidR="001D42B4" w:rsidRDefault="001D42B4" w:rsidP="00006797">
            <w:pPr>
              <w:rPr>
                <w:bCs/>
              </w:rPr>
            </w:pPr>
          </w:p>
          <w:p w14:paraId="68934162" w14:textId="77777777" w:rsidR="001D42B4" w:rsidRPr="001D42B4" w:rsidRDefault="00D04FA0" w:rsidP="00006797">
            <w:pPr>
              <w:rPr>
                <w:bCs/>
              </w:rPr>
            </w:pPr>
            <w:r>
              <w:rPr>
                <w:bCs/>
              </w:rPr>
              <w:t>2</w:t>
            </w:r>
            <w:r w:rsidR="001D42B4">
              <w:rPr>
                <w:bCs/>
              </w:rPr>
              <w:t>.1</w:t>
            </w:r>
          </w:p>
        </w:tc>
        <w:tc>
          <w:tcPr>
            <w:tcW w:w="7371" w:type="dxa"/>
          </w:tcPr>
          <w:p w14:paraId="74403BB8" w14:textId="77777777" w:rsidR="001F1A5C" w:rsidRDefault="00913707" w:rsidP="001F1A5C">
            <w:pPr>
              <w:pStyle w:val="ListParagraph"/>
              <w:ind w:left="35"/>
            </w:pPr>
            <w:r>
              <w:rPr>
                <w:b/>
                <w:bCs/>
              </w:rPr>
              <w:t>SRR/IR identification and final round of individual circumstances declarations</w:t>
            </w:r>
          </w:p>
          <w:p w14:paraId="5F3FE9FE" w14:textId="77777777" w:rsidR="001F1A5C" w:rsidRDefault="001F1A5C" w:rsidP="001F1A5C">
            <w:pPr>
              <w:pStyle w:val="ListParagraph"/>
              <w:ind w:left="35"/>
            </w:pPr>
          </w:p>
          <w:p w14:paraId="3200A1B2" w14:textId="5B50CE2B" w:rsidR="006B68E7" w:rsidRDefault="005D793D" w:rsidP="00913707">
            <w:pPr>
              <w:pStyle w:val="ListParagraph"/>
              <w:ind w:left="35"/>
            </w:pPr>
            <w:r>
              <w:t xml:space="preserve">The </w:t>
            </w:r>
            <w:r w:rsidR="00DB12EC">
              <w:t xml:space="preserve">individual circumstances declaration evaluation </w:t>
            </w:r>
            <w:r>
              <w:t>work is i</w:t>
            </w:r>
            <w:r w:rsidR="00D04FA0">
              <w:t>n progress</w:t>
            </w:r>
            <w:r>
              <w:t xml:space="preserve"> and nearing finalisation</w:t>
            </w:r>
            <w:r w:rsidR="00D04FA0">
              <w:t xml:space="preserve">.  </w:t>
            </w:r>
            <w:r w:rsidR="00163006">
              <w:t>There will likely be a</w:t>
            </w:r>
            <w:r w:rsidR="00D04FA0">
              <w:t>round 12</w:t>
            </w:r>
            <w:r w:rsidR="00DB12EC">
              <w:t>declaration considered</w:t>
            </w:r>
            <w:r w:rsidR="00163006">
              <w:t xml:space="preserve"> </w:t>
            </w:r>
            <w:r w:rsidR="00D04FA0">
              <w:t xml:space="preserve">in this </w:t>
            </w:r>
            <w:r w:rsidR="00DB12EC">
              <w:t xml:space="preserve">final </w:t>
            </w:r>
            <w:r w:rsidR="00D04FA0">
              <w:t>round.</w:t>
            </w:r>
          </w:p>
          <w:p w14:paraId="5D47FD22" w14:textId="77777777" w:rsidR="00913707" w:rsidRPr="001F1A5C" w:rsidRDefault="00913707" w:rsidP="00913707">
            <w:pPr>
              <w:pStyle w:val="ListParagraph"/>
              <w:ind w:left="35"/>
            </w:pPr>
          </w:p>
        </w:tc>
        <w:tc>
          <w:tcPr>
            <w:tcW w:w="1083" w:type="dxa"/>
          </w:tcPr>
          <w:p w14:paraId="2DC6E887" w14:textId="77777777" w:rsidR="001F1A5C" w:rsidRDefault="001F1A5C" w:rsidP="00044391">
            <w:pPr>
              <w:jc w:val="center"/>
              <w:rPr>
                <w:b/>
              </w:rPr>
            </w:pPr>
          </w:p>
        </w:tc>
      </w:tr>
      <w:tr w:rsidR="006B68E7" w14:paraId="2E810953" w14:textId="77777777" w:rsidTr="008E04C1">
        <w:tc>
          <w:tcPr>
            <w:tcW w:w="562" w:type="dxa"/>
          </w:tcPr>
          <w:p w14:paraId="424E73E2" w14:textId="77777777" w:rsidR="006B68E7" w:rsidRPr="00913707" w:rsidRDefault="00D04FA0" w:rsidP="00006797">
            <w:pPr>
              <w:rPr>
                <w:b/>
              </w:rPr>
            </w:pPr>
            <w:r>
              <w:rPr>
                <w:b/>
              </w:rPr>
              <w:t>3</w:t>
            </w:r>
            <w:r w:rsidR="00A454DF" w:rsidRPr="00913707">
              <w:rPr>
                <w:b/>
              </w:rPr>
              <w:t>.</w:t>
            </w:r>
          </w:p>
          <w:p w14:paraId="56C08FA6" w14:textId="77777777" w:rsidR="00A454DF" w:rsidRPr="00B46742" w:rsidRDefault="00A454DF" w:rsidP="00006797">
            <w:pPr>
              <w:rPr>
                <w:bCs/>
              </w:rPr>
            </w:pPr>
          </w:p>
          <w:p w14:paraId="3453B862" w14:textId="77777777" w:rsidR="00A454DF" w:rsidRPr="00B46742" w:rsidRDefault="00D04FA0" w:rsidP="00006797">
            <w:pPr>
              <w:rPr>
                <w:bCs/>
              </w:rPr>
            </w:pPr>
            <w:r>
              <w:rPr>
                <w:bCs/>
              </w:rPr>
              <w:t>3</w:t>
            </w:r>
            <w:r w:rsidR="00A454DF" w:rsidRPr="00B46742">
              <w:rPr>
                <w:bCs/>
              </w:rPr>
              <w:t>.1</w:t>
            </w:r>
          </w:p>
          <w:p w14:paraId="0AD562B8" w14:textId="77777777" w:rsidR="008D76AB" w:rsidRDefault="008D76AB" w:rsidP="00006797">
            <w:pPr>
              <w:rPr>
                <w:bCs/>
              </w:rPr>
            </w:pPr>
          </w:p>
          <w:p w14:paraId="3738DB86" w14:textId="77777777" w:rsidR="00EC03AE" w:rsidRDefault="00EC03AE" w:rsidP="00006797">
            <w:pPr>
              <w:rPr>
                <w:bCs/>
              </w:rPr>
            </w:pPr>
          </w:p>
          <w:p w14:paraId="71EB1EE7" w14:textId="196BCE35" w:rsidR="00EC03AE" w:rsidRDefault="00EC03AE" w:rsidP="00006797">
            <w:pPr>
              <w:rPr>
                <w:bCs/>
              </w:rPr>
            </w:pPr>
          </w:p>
          <w:p w14:paraId="57D28837" w14:textId="77777777" w:rsidR="00231964" w:rsidRDefault="00231964" w:rsidP="00006797">
            <w:pPr>
              <w:rPr>
                <w:bCs/>
              </w:rPr>
            </w:pPr>
          </w:p>
          <w:p w14:paraId="640D865E" w14:textId="77777777" w:rsidR="00EC03AE" w:rsidRDefault="00EC03AE" w:rsidP="00006797">
            <w:pPr>
              <w:rPr>
                <w:bCs/>
              </w:rPr>
            </w:pPr>
          </w:p>
          <w:p w14:paraId="796074CD" w14:textId="77777777" w:rsidR="00EC03AE" w:rsidRDefault="00EC03AE" w:rsidP="00006797">
            <w:pPr>
              <w:rPr>
                <w:bCs/>
              </w:rPr>
            </w:pPr>
          </w:p>
          <w:p w14:paraId="046DD82F" w14:textId="77777777" w:rsidR="00EC03AE" w:rsidRDefault="00EC03AE" w:rsidP="00006797">
            <w:pPr>
              <w:rPr>
                <w:bCs/>
              </w:rPr>
            </w:pPr>
          </w:p>
          <w:p w14:paraId="050B325C" w14:textId="59E487E2" w:rsidR="00EC03AE" w:rsidRPr="00B46742" w:rsidRDefault="00EC03AE" w:rsidP="00006797">
            <w:pPr>
              <w:rPr>
                <w:bCs/>
              </w:rPr>
            </w:pPr>
            <w:r>
              <w:rPr>
                <w:bCs/>
              </w:rPr>
              <w:t>3.</w:t>
            </w:r>
            <w:r w:rsidR="00DB12EC">
              <w:rPr>
                <w:bCs/>
              </w:rPr>
              <w:t>2</w:t>
            </w:r>
          </w:p>
        </w:tc>
        <w:tc>
          <w:tcPr>
            <w:tcW w:w="7371" w:type="dxa"/>
          </w:tcPr>
          <w:p w14:paraId="19979824" w14:textId="77777777" w:rsidR="006B68E7" w:rsidRDefault="00913707" w:rsidP="001F1A5C">
            <w:pPr>
              <w:pStyle w:val="ListParagraph"/>
              <w:ind w:left="35"/>
              <w:rPr>
                <w:b/>
                <w:bCs/>
              </w:rPr>
            </w:pPr>
            <w:r>
              <w:rPr>
                <w:b/>
                <w:bCs/>
              </w:rPr>
              <w:t>Equality Impact Assessment (SRR/IR)</w:t>
            </w:r>
          </w:p>
          <w:p w14:paraId="67B450B4" w14:textId="77777777" w:rsidR="006B68E7" w:rsidRDefault="006B68E7" w:rsidP="001F1A5C">
            <w:pPr>
              <w:pStyle w:val="ListParagraph"/>
              <w:ind w:left="35"/>
              <w:rPr>
                <w:b/>
                <w:bCs/>
              </w:rPr>
            </w:pPr>
          </w:p>
          <w:p w14:paraId="4F445EC7" w14:textId="3AF51DC0" w:rsidR="00EC03AE" w:rsidRDefault="00D04FA0" w:rsidP="00231964">
            <w:pPr>
              <w:pStyle w:val="ListParagraph"/>
              <w:ind w:left="35"/>
            </w:pPr>
            <w:r>
              <w:t xml:space="preserve">TT </w:t>
            </w:r>
            <w:r w:rsidR="0043543C">
              <w:t xml:space="preserve">is </w:t>
            </w:r>
            <w:r>
              <w:t xml:space="preserve">working on this and has a meeting with LTA to go through final elements.  </w:t>
            </w:r>
            <w:r w:rsidR="0043543C">
              <w:t>The m</w:t>
            </w:r>
            <w:r>
              <w:t>ain point</w:t>
            </w:r>
            <w:r w:rsidR="0043543C">
              <w:t xml:space="preserve"> that will need to be addressed</w:t>
            </w:r>
            <w:r>
              <w:t xml:space="preserve"> is </w:t>
            </w:r>
            <w:r w:rsidR="0043543C">
              <w:t xml:space="preserve">the </w:t>
            </w:r>
            <w:r>
              <w:t>diff</w:t>
            </w:r>
            <w:r w:rsidR="0043543C">
              <w:t>erence</w:t>
            </w:r>
            <w:r>
              <w:t xml:space="preserve"> between </w:t>
            </w:r>
            <w:r w:rsidR="0043543C">
              <w:t xml:space="preserve">the </w:t>
            </w:r>
            <w:r>
              <w:t xml:space="preserve">chances of being identified for REF between female and male (as with mock REF) and a few other nuances around IR selection.  Once </w:t>
            </w:r>
            <w:r w:rsidR="006A4603">
              <w:t xml:space="preserve">the analysis exercise is </w:t>
            </w:r>
            <w:r w:rsidR="00231964">
              <w:t>complete,</w:t>
            </w:r>
            <w:r w:rsidR="006A4603">
              <w:t xml:space="preserve"> </w:t>
            </w:r>
            <w:r>
              <w:t xml:space="preserve">we </w:t>
            </w:r>
            <w:r w:rsidR="006A4603">
              <w:t>then must</w:t>
            </w:r>
            <w:r>
              <w:t xml:space="preserve"> consider and assess how improvements can be made and ensure resources </w:t>
            </w:r>
            <w:r w:rsidR="006A4603">
              <w:t xml:space="preserve">are </w:t>
            </w:r>
            <w:r>
              <w:t xml:space="preserve">in place </w:t>
            </w:r>
            <w:r w:rsidR="006A4603">
              <w:t xml:space="preserve">for future career </w:t>
            </w:r>
            <w:r>
              <w:t>support</w:t>
            </w:r>
            <w:r w:rsidR="006A4603">
              <w:t xml:space="preserve"> to address gender imbalances in output pools.  </w:t>
            </w:r>
          </w:p>
          <w:p w14:paraId="0CF4E35E" w14:textId="77777777" w:rsidR="00EC03AE" w:rsidRDefault="00EC03AE" w:rsidP="00B46742">
            <w:pPr>
              <w:pStyle w:val="ListParagraph"/>
              <w:ind w:left="35"/>
            </w:pPr>
          </w:p>
          <w:p w14:paraId="29C35648" w14:textId="13E7E004" w:rsidR="00EC03AE" w:rsidRDefault="00EC03AE" w:rsidP="00B46742">
            <w:pPr>
              <w:pStyle w:val="ListParagraph"/>
              <w:ind w:left="35"/>
            </w:pPr>
            <w:r>
              <w:t xml:space="preserve">TT will send AS a copy of the </w:t>
            </w:r>
            <w:r w:rsidR="00DB12EC">
              <w:t xml:space="preserve">current version of the </w:t>
            </w:r>
            <w:r>
              <w:t xml:space="preserve">EIA </w:t>
            </w:r>
            <w:r w:rsidR="00DB12EC">
              <w:t>document.</w:t>
            </w:r>
          </w:p>
          <w:p w14:paraId="45D1C66C" w14:textId="77777777" w:rsidR="001451EF" w:rsidRPr="006B68E7" w:rsidRDefault="001451EF" w:rsidP="00B46742">
            <w:pPr>
              <w:pStyle w:val="ListParagraph"/>
              <w:ind w:left="35"/>
            </w:pPr>
          </w:p>
        </w:tc>
        <w:tc>
          <w:tcPr>
            <w:tcW w:w="1083" w:type="dxa"/>
          </w:tcPr>
          <w:p w14:paraId="1BB5F4E7" w14:textId="77777777" w:rsidR="006B68E7" w:rsidRDefault="006B68E7" w:rsidP="00044391">
            <w:pPr>
              <w:jc w:val="center"/>
              <w:rPr>
                <w:b/>
              </w:rPr>
            </w:pPr>
          </w:p>
        </w:tc>
      </w:tr>
      <w:tr w:rsidR="00913707" w14:paraId="03AF7604" w14:textId="77777777" w:rsidTr="008E04C1">
        <w:tc>
          <w:tcPr>
            <w:tcW w:w="562" w:type="dxa"/>
          </w:tcPr>
          <w:p w14:paraId="274F92F7" w14:textId="77777777" w:rsidR="00913707" w:rsidRPr="00913707" w:rsidRDefault="00EC03AE" w:rsidP="00006797">
            <w:pPr>
              <w:rPr>
                <w:b/>
              </w:rPr>
            </w:pPr>
            <w:r>
              <w:rPr>
                <w:b/>
              </w:rPr>
              <w:t>4</w:t>
            </w:r>
            <w:r w:rsidR="00913707" w:rsidRPr="00913707">
              <w:rPr>
                <w:b/>
              </w:rPr>
              <w:t>.</w:t>
            </w:r>
          </w:p>
          <w:p w14:paraId="32C5D118" w14:textId="77777777" w:rsidR="00913707" w:rsidRDefault="00913707" w:rsidP="00006797">
            <w:pPr>
              <w:rPr>
                <w:bCs/>
              </w:rPr>
            </w:pPr>
          </w:p>
          <w:p w14:paraId="69F34482" w14:textId="77777777" w:rsidR="00913707" w:rsidRDefault="00EC03AE" w:rsidP="00006797">
            <w:pPr>
              <w:rPr>
                <w:bCs/>
              </w:rPr>
            </w:pPr>
            <w:r>
              <w:rPr>
                <w:bCs/>
              </w:rPr>
              <w:t>4</w:t>
            </w:r>
            <w:r w:rsidR="00913707">
              <w:rPr>
                <w:bCs/>
              </w:rPr>
              <w:t>.1</w:t>
            </w:r>
          </w:p>
          <w:p w14:paraId="3498114F" w14:textId="77777777" w:rsidR="00DB12EC" w:rsidRDefault="00DB12EC" w:rsidP="00006797">
            <w:pPr>
              <w:rPr>
                <w:bCs/>
              </w:rPr>
            </w:pPr>
          </w:p>
          <w:p w14:paraId="48DCD49F" w14:textId="77777777" w:rsidR="00DB12EC" w:rsidRPr="00B46742" w:rsidRDefault="00DB12EC" w:rsidP="00006797">
            <w:pPr>
              <w:rPr>
                <w:bCs/>
              </w:rPr>
            </w:pPr>
            <w:r>
              <w:rPr>
                <w:bCs/>
              </w:rPr>
              <w:t>4.2</w:t>
            </w:r>
          </w:p>
        </w:tc>
        <w:tc>
          <w:tcPr>
            <w:tcW w:w="7371" w:type="dxa"/>
          </w:tcPr>
          <w:p w14:paraId="5AD5B831" w14:textId="77777777" w:rsidR="00913707" w:rsidRDefault="00EC03AE" w:rsidP="001F1A5C">
            <w:pPr>
              <w:pStyle w:val="ListParagraph"/>
              <w:ind w:left="35"/>
              <w:rPr>
                <w:b/>
                <w:bCs/>
              </w:rPr>
            </w:pPr>
            <w:r>
              <w:rPr>
                <w:b/>
                <w:bCs/>
              </w:rPr>
              <w:t>UoA Output Pools</w:t>
            </w:r>
          </w:p>
          <w:p w14:paraId="5408273C" w14:textId="77777777" w:rsidR="00913707" w:rsidRDefault="00913707" w:rsidP="001F1A5C">
            <w:pPr>
              <w:pStyle w:val="ListParagraph"/>
              <w:ind w:left="35"/>
              <w:rPr>
                <w:b/>
                <w:bCs/>
              </w:rPr>
            </w:pPr>
          </w:p>
          <w:p w14:paraId="57D6172A" w14:textId="77777777" w:rsidR="00DB12EC" w:rsidRDefault="00EC03AE" w:rsidP="001F1A5C">
            <w:pPr>
              <w:pStyle w:val="ListParagraph"/>
              <w:ind w:left="35"/>
            </w:pPr>
            <w:r w:rsidRPr="00EC03AE">
              <w:t xml:space="preserve">KT </w:t>
            </w:r>
            <w:r w:rsidR="006A4603">
              <w:t xml:space="preserve">has </w:t>
            </w:r>
            <w:r w:rsidRPr="00EC03AE">
              <w:t xml:space="preserve">finalised 10 pools, </w:t>
            </w:r>
            <w:r w:rsidR="006A4603">
              <w:t xml:space="preserve">with </w:t>
            </w:r>
            <w:r w:rsidRPr="00EC03AE">
              <w:t>5 other UoAs to be complete</w:t>
            </w:r>
            <w:r w:rsidR="006A4603">
              <w:t>d</w:t>
            </w:r>
            <w:r w:rsidRPr="00EC03AE">
              <w:t xml:space="preserve"> at end of week. </w:t>
            </w:r>
            <w:r>
              <w:t xml:space="preserve"> </w:t>
            </w:r>
          </w:p>
          <w:p w14:paraId="4B439573" w14:textId="77777777" w:rsidR="00DB12EC" w:rsidRDefault="00DB12EC" w:rsidP="001F1A5C">
            <w:pPr>
              <w:pStyle w:val="ListParagraph"/>
              <w:ind w:left="35"/>
            </w:pPr>
          </w:p>
          <w:p w14:paraId="7AC94BE5" w14:textId="7E95BFF7" w:rsidR="00913707" w:rsidRPr="001451EF" w:rsidRDefault="00DB12EC" w:rsidP="001F1A5C">
            <w:pPr>
              <w:pStyle w:val="ListParagraph"/>
              <w:ind w:left="35"/>
            </w:pPr>
            <w:r>
              <w:t>Analysis of the final output pools for some of the UOAs has taken place, comparing the m</w:t>
            </w:r>
            <w:r w:rsidR="006A4603">
              <w:t>ale v female</w:t>
            </w:r>
            <w:r w:rsidR="00EC03AE">
              <w:t xml:space="preserve"> </w:t>
            </w:r>
            <w:r>
              <w:t>distributions and identifying where swapping outputs of the same quality could in principle redress some imbalances, but the fit with strategy would need to be verified with UOA Co</w:t>
            </w:r>
            <w:r w:rsidR="00336497">
              <w:t>-</w:t>
            </w:r>
            <w:r>
              <w:t xml:space="preserve">ordinators/ADREs. </w:t>
            </w:r>
          </w:p>
          <w:p w14:paraId="17717858" w14:textId="77777777" w:rsidR="00912655" w:rsidRDefault="00912655" w:rsidP="001F1A5C">
            <w:pPr>
              <w:pStyle w:val="ListParagraph"/>
              <w:ind w:left="35"/>
              <w:rPr>
                <w:b/>
                <w:bCs/>
              </w:rPr>
            </w:pPr>
          </w:p>
        </w:tc>
        <w:tc>
          <w:tcPr>
            <w:tcW w:w="1083" w:type="dxa"/>
          </w:tcPr>
          <w:p w14:paraId="77228E06" w14:textId="77777777" w:rsidR="00913707" w:rsidRDefault="00913707" w:rsidP="00044391">
            <w:pPr>
              <w:jc w:val="center"/>
              <w:rPr>
                <w:b/>
              </w:rPr>
            </w:pPr>
          </w:p>
        </w:tc>
      </w:tr>
      <w:tr w:rsidR="00913707" w14:paraId="291BDC6E" w14:textId="77777777" w:rsidTr="008E04C1">
        <w:tc>
          <w:tcPr>
            <w:tcW w:w="562" w:type="dxa"/>
          </w:tcPr>
          <w:p w14:paraId="7D4F386A" w14:textId="77777777" w:rsidR="00913707" w:rsidRPr="00913707" w:rsidRDefault="00EC03AE" w:rsidP="00006797">
            <w:pPr>
              <w:rPr>
                <w:b/>
              </w:rPr>
            </w:pPr>
            <w:r>
              <w:rPr>
                <w:b/>
              </w:rPr>
              <w:t>5</w:t>
            </w:r>
            <w:r w:rsidR="00913707" w:rsidRPr="00913707">
              <w:rPr>
                <w:b/>
              </w:rPr>
              <w:t>.</w:t>
            </w:r>
          </w:p>
          <w:p w14:paraId="633426DA" w14:textId="77777777" w:rsidR="00913707" w:rsidRDefault="00913707" w:rsidP="00006797">
            <w:pPr>
              <w:rPr>
                <w:bCs/>
              </w:rPr>
            </w:pPr>
          </w:p>
          <w:p w14:paraId="62C36C35" w14:textId="77777777" w:rsidR="002068E3" w:rsidRDefault="00EC03AE" w:rsidP="00006797">
            <w:pPr>
              <w:rPr>
                <w:bCs/>
              </w:rPr>
            </w:pPr>
            <w:r>
              <w:rPr>
                <w:bCs/>
              </w:rPr>
              <w:t>5</w:t>
            </w:r>
            <w:r w:rsidR="00913707">
              <w:rPr>
                <w:bCs/>
              </w:rPr>
              <w:t>.1</w:t>
            </w:r>
            <w:r>
              <w:rPr>
                <w:bCs/>
              </w:rPr>
              <w:br/>
            </w:r>
          </w:p>
          <w:p w14:paraId="7E1B267C" w14:textId="77777777" w:rsidR="005D793D" w:rsidRDefault="005D793D" w:rsidP="00006797">
            <w:pPr>
              <w:rPr>
                <w:bCs/>
              </w:rPr>
            </w:pPr>
          </w:p>
          <w:p w14:paraId="72A05F33" w14:textId="77777777" w:rsidR="005D793D" w:rsidRDefault="005D793D" w:rsidP="00006797">
            <w:pPr>
              <w:rPr>
                <w:bCs/>
              </w:rPr>
            </w:pPr>
          </w:p>
          <w:p w14:paraId="0D7126FC" w14:textId="77777777" w:rsidR="005D793D" w:rsidRDefault="005D793D" w:rsidP="00006797">
            <w:pPr>
              <w:rPr>
                <w:bCs/>
              </w:rPr>
            </w:pPr>
          </w:p>
          <w:p w14:paraId="48F143F9" w14:textId="77777777" w:rsidR="005D793D" w:rsidRDefault="005D793D" w:rsidP="00006797">
            <w:pPr>
              <w:rPr>
                <w:bCs/>
              </w:rPr>
            </w:pPr>
          </w:p>
          <w:p w14:paraId="6AC98AA9" w14:textId="77777777" w:rsidR="005D793D" w:rsidRDefault="005D793D" w:rsidP="00006797">
            <w:pPr>
              <w:rPr>
                <w:bCs/>
              </w:rPr>
            </w:pPr>
          </w:p>
          <w:p w14:paraId="3E95E1F4" w14:textId="77777777" w:rsidR="005D793D" w:rsidRDefault="005D793D" w:rsidP="00006797">
            <w:pPr>
              <w:rPr>
                <w:bCs/>
              </w:rPr>
            </w:pPr>
            <w:r>
              <w:rPr>
                <w:bCs/>
              </w:rPr>
              <w:t>5.2</w:t>
            </w:r>
          </w:p>
          <w:p w14:paraId="170A2B4E" w14:textId="77777777" w:rsidR="005D793D" w:rsidRDefault="005D793D" w:rsidP="00006797">
            <w:pPr>
              <w:rPr>
                <w:bCs/>
              </w:rPr>
            </w:pPr>
          </w:p>
          <w:p w14:paraId="7C2C04C2" w14:textId="77777777" w:rsidR="005D793D" w:rsidRDefault="005D793D" w:rsidP="00006797">
            <w:pPr>
              <w:rPr>
                <w:bCs/>
              </w:rPr>
            </w:pPr>
            <w:r>
              <w:rPr>
                <w:bCs/>
              </w:rPr>
              <w:t>5.3</w:t>
            </w:r>
          </w:p>
          <w:p w14:paraId="3FBF73DF" w14:textId="77777777" w:rsidR="00627079" w:rsidRDefault="00627079" w:rsidP="00006797">
            <w:pPr>
              <w:rPr>
                <w:bCs/>
              </w:rPr>
            </w:pPr>
          </w:p>
          <w:p w14:paraId="2ECD1358" w14:textId="77777777" w:rsidR="00627079" w:rsidRDefault="00627079" w:rsidP="00006797">
            <w:pPr>
              <w:rPr>
                <w:bCs/>
              </w:rPr>
            </w:pPr>
          </w:p>
          <w:p w14:paraId="0C6BEEF0" w14:textId="77777777" w:rsidR="00627079" w:rsidRDefault="00627079" w:rsidP="00006797">
            <w:pPr>
              <w:rPr>
                <w:bCs/>
              </w:rPr>
            </w:pPr>
          </w:p>
          <w:p w14:paraId="23BA2A1B" w14:textId="77777777" w:rsidR="00627079" w:rsidRDefault="00627079" w:rsidP="00006797">
            <w:pPr>
              <w:rPr>
                <w:bCs/>
              </w:rPr>
            </w:pPr>
            <w:r>
              <w:rPr>
                <w:bCs/>
              </w:rPr>
              <w:t>5.4</w:t>
            </w:r>
          </w:p>
        </w:tc>
        <w:tc>
          <w:tcPr>
            <w:tcW w:w="7371" w:type="dxa"/>
          </w:tcPr>
          <w:p w14:paraId="37EE1B23" w14:textId="77777777" w:rsidR="00913707" w:rsidRPr="00913707" w:rsidRDefault="00913707" w:rsidP="001F1A5C">
            <w:pPr>
              <w:pStyle w:val="ListParagraph"/>
              <w:ind w:left="35"/>
              <w:rPr>
                <w:b/>
                <w:bCs/>
              </w:rPr>
            </w:pPr>
            <w:r w:rsidRPr="00913707">
              <w:rPr>
                <w:b/>
                <w:bCs/>
              </w:rPr>
              <w:lastRenderedPageBreak/>
              <w:t>Environment Statements</w:t>
            </w:r>
          </w:p>
          <w:p w14:paraId="4493D293" w14:textId="77777777" w:rsidR="00913707" w:rsidRDefault="00913707" w:rsidP="001F1A5C">
            <w:pPr>
              <w:pStyle w:val="ListParagraph"/>
              <w:ind w:left="35"/>
            </w:pPr>
          </w:p>
          <w:p w14:paraId="76022877" w14:textId="68832CC8" w:rsidR="00F44926" w:rsidRDefault="00627079" w:rsidP="0057114E">
            <w:pPr>
              <w:pStyle w:val="ListParagraph"/>
              <w:ind w:left="35"/>
            </w:pPr>
            <w:r>
              <w:t xml:space="preserve">TT confirmed that </w:t>
            </w:r>
            <w:r w:rsidR="00EC03AE">
              <w:t xml:space="preserve">LTA is </w:t>
            </w:r>
            <w:r>
              <w:t xml:space="preserve">progressing </w:t>
            </w:r>
            <w:r w:rsidR="00EC03AE">
              <w:t>with the institutional statement</w:t>
            </w:r>
            <w:r>
              <w:t xml:space="preserve"> and has now </w:t>
            </w:r>
            <w:r w:rsidR="00EC03AE">
              <w:t xml:space="preserve">handed </w:t>
            </w:r>
            <w:r>
              <w:t xml:space="preserve">it </w:t>
            </w:r>
            <w:r w:rsidR="00EC03AE">
              <w:t xml:space="preserve">to Michelle Kelly to </w:t>
            </w:r>
            <w:r w:rsidR="00DB12EC">
              <w:t>reduce the wordcount to fit the template requirements</w:t>
            </w:r>
            <w:r w:rsidR="00EC03AE">
              <w:t xml:space="preserve">.  </w:t>
            </w:r>
            <w:r>
              <w:t>It is p</w:t>
            </w:r>
            <w:r w:rsidR="005D793D">
              <w:t>ossibl</w:t>
            </w:r>
            <w:r>
              <w:t xml:space="preserve">e we will also </w:t>
            </w:r>
            <w:r w:rsidR="005D793D">
              <w:t xml:space="preserve">get her </w:t>
            </w:r>
            <w:r>
              <w:t xml:space="preserve">involved with improving the individual </w:t>
            </w:r>
            <w:r w:rsidR="005D793D">
              <w:t xml:space="preserve">UoA environment statements.  There has not been much engagement to date with </w:t>
            </w:r>
            <w:r w:rsidR="00DB12EC">
              <w:t xml:space="preserve">UOA </w:t>
            </w:r>
            <w:r w:rsidR="005D793D">
              <w:t xml:space="preserve">Co-ordinators </w:t>
            </w:r>
            <w:r>
              <w:t xml:space="preserve">approaching LTA for support </w:t>
            </w:r>
            <w:r w:rsidR="005D793D">
              <w:t xml:space="preserve">in relation to their individual statements.  </w:t>
            </w:r>
          </w:p>
          <w:p w14:paraId="4BD75FFB" w14:textId="77777777" w:rsidR="00627079" w:rsidRDefault="00627079" w:rsidP="0057114E">
            <w:pPr>
              <w:pStyle w:val="ListParagraph"/>
              <w:ind w:left="35"/>
            </w:pPr>
          </w:p>
          <w:p w14:paraId="2089F8AD" w14:textId="77777777" w:rsidR="00627079" w:rsidRDefault="005D793D" w:rsidP="0057114E">
            <w:pPr>
              <w:pStyle w:val="ListParagraph"/>
              <w:ind w:left="35"/>
            </w:pPr>
            <w:r>
              <w:t xml:space="preserve">KT has just </w:t>
            </w:r>
            <w:r w:rsidR="00627079">
              <w:t xml:space="preserve">begun </w:t>
            </w:r>
            <w:r>
              <w:t>working on the environment data this week</w:t>
            </w:r>
            <w:r w:rsidR="00627079">
              <w:t xml:space="preserve">.  </w:t>
            </w:r>
          </w:p>
          <w:p w14:paraId="6815CC2D" w14:textId="77777777" w:rsidR="00627079" w:rsidRDefault="00627079" w:rsidP="0057114E">
            <w:pPr>
              <w:pStyle w:val="ListParagraph"/>
              <w:ind w:left="35"/>
            </w:pPr>
          </w:p>
          <w:p w14:paraId="2746D78E" w14:textId="77777777" w:rsidR="005D793D" w:rsidRDefault="00627079" w:rsidP="0057114E">
            <w:pPr>
              <w:pStyle w:val="ListParagraph"/>
              <w:ind w:left="35"/>
            </w:pPr>
            <w:r>
              <w:t>Concern was expressed that</w:t>
            </w:r>
            <w:r w:rsidR="005D793D">
              <w:t xml:space="preserve"> when </w:t>
            </w:r>
            <w:r>
              <w:t xml:space="preserve">environment statements </w:t>
            </w:r>
            <w:proofErr w:type="gramStart"/>
            <w:r>
              <w:t xml:space="preserve">have </w:t>
            </w:r>
            <w:r w:rsidR="005D793D">
              <w:t>to</w:t>
            </w:r>
            <w:proofErr w:type="gramEnd"/>
            <w:r w:rsidR="005D793D">
              <w:t xml:space="preserve"> </w:t>
            </w:r>
            <w:r>
              <w:t xml:space="preserve">be </w:t>
            </w:r>
            <w:r w:rsidR="005D793D">
              <w:t>submit</w:t>
            </w:r>
            <w:r>
              <w:t>ted at the end of the month</w:t>
            </w:r>
            <w:r w:rsidR="005D793D">
              <w:t xml:space="preserve"> they will not be fit for purpose.  AB to discuss with LTA.  </w:t>
            </w:r>
          </w:p>
          <w:p w14:paraId="63C82A11" w14:textId="77777777" w:rsidR="005D793D" w:rsidRDefault="005D793D" w:rsidP="0057114E">
            <w:pPr>
              <w:pStyle w:val="ListParagraph"/>
              <w:ind w:left="35"/>
            </w:pPr>
          </w:p>
          <w:p w14:paraId="1102B2F5" w14:textId="613E0CDB" w:rsidR="005D793D" w:rsidRDefault="005D793D" w:rsidP="00627079">
            <w:pPr>
              <w:pStyle w:val="ListParagraph"/>
              <w:ind w:left="35"/>
            </w:pPr>
            <w:r>
              <w:t xml:space="preserve">TT </w:t>
            </w:r>
            <w:r w:rsidR="00627079">
              <w:t>reported that environment</w:t>
            </w:r>
            <w:r>
              <w:t xml:space="preserve"> templates have been updated by UKRI </w:t>
            </w:r>
            <w:r w:rsidR="00627079">
              <w:t>to</w:t>
            </w:r>
            <w:r>
              <w:t xml:space="preserve"> comply with accessibility regulations; UOA Co-ordinators </w:t>
            </w:r>
            <w:r w:rsidR="00627079">
              <w:t>should</w:t>
            </w:r>
            <w:r>
              <w:t xml:space="preserve"> ensure they use the </w:t>
            </w:r>
            <w:r w:rsidR="00627079">
              <w:t xml:space="preserve">correct </w:t>
            </w:r>
            <w:r>
              <w:t xml:space="preserve">versions.  TT will review the guidance document to ensure </w:t>
            </w:r>
            <w:r w:rsidR="00627079">
              <w:t xml:space="preserve">there are no </w:t>
            </w:r>
            <w:r w:rsidR="00336497">
              <w:t xml:space="preserve">other </w:t>
            </w:r>
            <w:r w:rsidR="00627079">
              <w:t>changes</w:t>
            </w:r>
            <w:r w:rsidR="00336497">
              <w:t xml:space="preserve"> for us to take note of</w:t>
            </w:r>
            <w:r>
              <w:t>.</w:t>
            </w:r>
          </w:p>
          <w:p w14:paraId="2F98203F" w14:textId="77777777" w:rsidR="005D793D" w:rsidRPr="00913707" w:rsidRDefault="005D793D" w:rsidP="0057114E">
            <w:pPr>
              <w:pStyle w:val="ListParagraph"/>
              <w:ind w:left="35"/>
            </w:pPr>
          </w:p>
        </w:tc>
        <w:tc>
          <w:tcPr>
            <w:tcW w:w="1083" w:type="dxa"/>
          </w:tcPr>
          <w:p w14:paraId="7A19D00C" w14:textId="77777777" w:rsidR="00F44926" w:rsidRDefault="00F44926" w:rsidP="00132019">
            <w:pPr>
              <w:rPr>
                <w:b/>
              </w:rPr>
            </w:pPr>
          </w:p>
          <w:p w14:paraId="4B4F6148" w14:textId="77777777" w:rsidR="00F44926" w:rsidRDefault="00F44926" w:rsidP="00044391">
            <w:pPr>
              <w:jc w:val="center"/>
              <w:rPr>
                <w:b/>
              </w:rPr>
            </w:pPr>
          </w:p>
          <w:p w14:paraId="3F53E9FD" w14:textId="77777777" w:rsidR="002068E3" w:rsidRDefault="002068E3" w:rsidP="00EC03AE">
            <w:pPr>
              <w:jc w:val="center"/>
              <w:rPr>
                <w:b/>
              </w:rPr>
            </w:pPr>
          </w:p>
          <w:p w14:paraId="114458CB" w14:textId="77777777" w:rsidR="005D793D" w:rsidRDefault="005D793D" w:rsidP="00EC03AE">
            <w:pPr>
              <w:jc w:val="center"/>
              <w:rPr>
                <w:b/>
              </w:rPr>
            </w:pPr>
          </w:p>
          <w:p w14:paraId="060F1AF9" w14:textId="77777777" w:rsidR="005D793D" w:rsidRDefault="005D793D" w:rsidP="00EC03AE">
            <w:pPr>
              <w:jc w:val="center"/>
              <w:rPr>
                <w:b/>
              </w:rPr>
            </w:pPr>
          </w:p>
          <w:p w14:paraId="0C8A70EB" w14:textId="77777777" w:rsidR="005D793D" w:rsidRDefault="005D793D" w:rsidP="00EC03AE">
            <w:pPr>
              <w:jc w:val="center"/>
              <w:rPr>
                <w:b/>
              </w:rPr>
            </w:pPr>
          </w:p>
          <w:p w14:paraId="361A8C29" w14:textId="77777777" w:rsidR="005D793D" w:rsidRDefault="005D793D" w:rsidP="00EC03AE">
            <w:pPr>
              <w:jc w:val="center"/>
              <w:rPr>
                <w:b/>
              </w:rPr>
            </w:pPr>
          </w:p>
          <w:p w14:paraId="337FE1DA" w14:textId="77777777" w:rsidR="005D793D" w:rsidRDefault="005D793D" w:rsidP="00EC03AE">
            <w:pPr>
              <w:jc w:val="center"/>
              <w:rPr>
                <w:b/>
              </w:rPr>
            </w:pPr>
          </w:p>
          <w:p w14:paraId="4C0843AF" w14:textId="77777777" w:rsidR="005D793D" w:rsidRDefault="005D793D" w:rsidP="00EC03AE">
            <w:pPr>
              <w:jc w:val="center"/>
              <w:rPr>
                <w:b/>
              </w:rPr>
            </w:pPr>
          </w:p>
          <w:p w14:paraId="74196218" w14:textId="77777777" w:rsidR="005D793D" w:rsidRDefault="005D793D" w:rsidP="00EC03AE">
            <w:pPr>
              <w:jc w:val="center"/>
              <w:rPr>
                <w:b/>
              </w:rPr>
            </w:pPr>
          </w:p>
          <w:p w14:paraId="0CD5248A" w14:textId="77777777" w:rsidR="00627079" w:rsidRDefault="00627079" w:rsidP="00EC03AE">
            <w:pPr>
              <w:jc w:val="center"/>
              <w:rPr>
                <w:b/>
              </w:rPr>
            </w:pPr>
          </w:p>
          <w:p w14:paraId="67E7724F" w14:textId="77777777" w:rsidR="00627079" w:rsidRDefault="00627079" w:rsidP="00EC03AE">
            <w:pPr>
              <w:jc w:val="center"/>
              <w:rPr>
                <w:b/>
              </w:rPr>
            </w:pPr>
          </w:p>
          <w:p w14:paraId="35193909" w14:textId="77777777" w:rsidR="005D793D" w:rsidRDefault="005D793D" w:rsidP="00627079">
            <w:pPr>
              <w:jc w:val="center"/>
              <w:rPr>
                <w:b/>
              </w:rPr>
            </w:pPr>
            <w:r>
              <w:rPr>
                <w:b/>
              </w:rPr>
              <w:t>AB</w:t>
            </w:r>
          </w:p>
          <w:p w14:paraId="23ADDD2C" w14:textId="77777777" w:rsidR="005D793D" w:rsidRDefault="005D793D" w:rsidP="00EC03AE">
            <w:pPr>
              <w:jc w:val="center"/>
              <w:rPr>
                <w:b/>
              </w:rPr>
            </w:pPr>
          </w:p>
          <w:p w14:paraId="600A9EB9" w14:textId="77777777" w:rsidR="00627079" w:rsidRDefault="00627079" w:rsidP="00627079">
            <w:pPr>
              <w:rPr>
                <w:b/>
              </w:rPr>
            </w:pPr>
          </w:p>
          <w:p w14:paraId="127812D3" w14:textId="77777777" w:rsidR="00627079" w:rsidRDefault="00627079" w:rsidP="00627079">
            <w:pPr>
              <w:rPr>
                <w:b/>
              </w:rPr>
            </w:pPr>
          </w:p>
          <w:p w14:paraId="2376E68C" w14:textId="77777777" w:rsidR="005D793D" w:rsidRDefault="005D793D" w:rsidP="00627079">
            <w:pPr>
              <w:jc w:val="center"/>
              <w:rPr>
                <w:b/>
              </w:rPr>
            </w:pPr>
            <w:r>
              <w:rPr>
                <w:b/>
              </w:rPr>
              <w:t>KT</w:t>
            </w:r>
          </w:p>
          <w:p w14:paraId="23773DB0" w14:textId="77777777" w:rsidR="00627079" w:rsidRDefault="00627079" w:rsidP="00627079">
            <w:pPr>
              <w:jc w:val="center"/>
              <w:rPr>
                <w:b/>
              </w:rPr>
            </w:pPr>
          </w:p>
          <w:p w14:paraId="30863E96" w14:textId="77777777" w:rsidR="005D793D" w:rsidRDefault="005D793D" w:rsidP="00EC03AE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</w:tr>
      <w:tr w:rsidR="00913707" w14:paraId="19664586" w14:textId="77777777" w:rsidTr="008E04C1">
        <w:tc>
          <w:tcPr>
            <w:tcW w:w="562" w:type="dxa"/>
          </w:tcPr>
          <w:p w14:paraId="2CE43CEE" w14:textId="77777777" w:rsidR="00913707" w:rsidRPr="00913707" w:rsidRDefault="00EC03AE" w:rsidP="00006797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913707" w:rsidRPr="00913707">
              <w:rPr>
                <w:b/>
              </w:rPr>
              <w:t>.</w:t>
            </w:r>
          </w:p>
          <w:p w14:paraId="4B024F8D" w14:textId="77777777" w:rsidR="00913707" w:rsidRDefault="00913707" w:rsidP="00006797">
            <w:pPr>
              <w:rPr>
                <w:bCs/>
              </w:rPr>
            </w:pPr>
          </w:p>
          <w:p w14:paraId="32B2ACF0" w14:textId="77777777" w:rsidR="00913707" w:rsidRDefault="00EC03AE" w:rsidP="00006797">
            <w:pPr>
              <w:rPr>
                <w:bCs/>
              </w:rPr>
            </w:pPr>
            <w:r>
              <w:rPr>
                <w:bCs/>
              </w:rPr>
              <w:t>6</w:t>
            </w:r>
            <w:r w:rsidR="00913707">
              <w:rPr>
                <w:bCs/>
              </w:rPr>
              <w:t>.1</w:t>
            </w:r>
          </w:p>
          <w:p w14:paraId="0BA14F6E" w14:textId="77777777" w:rsidR="00702685" w:rsidRDefault="00702685" w:rsidP="00EC03AE">
            <w:pPr>
              <w:rPr>
                <w:bCs/>
              </w:rPr>
            </w:pPr>
          </w:p>
          <w:p w14:paraId="4670D314" w14:textId="77777777" w:rsidR="005D793D" w:rsidRDefault="005D793D" w:rsidP="00EC03AE">
            <w:pPr>
              <w:rPr>
                <w:bCs/>
              </w:rPr>
            </w:pPr>
          </w:p>
        </w:tc>
        <w:tc>
          <w:tcPr>
            <w:tcW w:w="7371" w:type="dxa"/>
          </w:tcPr>
          <w:p w14:paraId="715E6EDE" w14:textId="77777777" w:rsidR="00913707" w:rsidRPr="00913707" w:rsidRDefault="00913707" w:rsidP="001F1A5C">
            <w:pPr>
              <w:pStyle w:val="ListParagraph"/>
              <w:ind w:left="35"/>
              <w:rPr>
                <w:b/>
                <w:bCs/>
              </w:rPr>
            </w:pPr>
            <w:r w:rsidRPr="00913707">
              <w:rPr>
                <w:b/>
                <w:bCs/>
              </w:rPr>
              <w:t>Impact Case Studies</w:t>
            </w:r>
          </w:p>
          <w:p w14:paraId="4ED03B3A" w14:textId="77777777" w:rsidR="00913707" w:rsidRDefault="00913707" w:rsidP="001F1A5C">
            <w:pPr>
              <w:pStyle w:val="ListParagraph"/>
              <w:ind w:left="35"/>
            </w:pPr>
          </w:p>
          <w:p w14:paraId="257CEE39" w14:textId="623E0F01" w:rsidR="005D793D" w:rsidRDefault="005D793D" w:rsidP="00EC03AE">
            <w:r>
              <w:t>Meetings are being held with U</w:t>
            </w:r>
            <w:r w:rsidR="00336497">
              <w:t>O</w:t>
            </w:r>
            <w:r>
              <w:t xml:space="preserve">As/Schools and progress is being made, but </w:t>
            </w:r>
            <w:r w:rsidR="00336497">
              <w:t xml:space="preserve">it is expected that requests to review revised ICSs </w:t>
            </w:r>
            <w:r>
              <w:t xml:space="preserve">will </w:t>
            </w:r>
            <w:r w:rsidR="00336497">
              <w:t xml:space="preserve">peak in </w:t>
            </w:r>
            <w:r>
              <w:t>late December/early January.</w:t>
            </w:r>
          </w:p>
          <w:p w14:paraId="44CBC57E" w14:textId="77777777" w:rsidR="005D793D" w:rsidRPr="00913707" w:rsidRDefault="005D793D" w:rsidP="00EC03AE"/>
        </w:tc>
        <w:tc>
          <w:tcPr>
            <w:tcW w:w="1083" w:type="dxa"/>
          </w:tcPr>
          <w:p w14:paraId="586442DF" w14:textId="77777777" w:rsidR="00913707" w:rsidRDefault="00913707" w:rsidP="00044391">
            <w:pPr>
              <w:jc w:val="center"/>
              <w:rPr>
                <w:b/>
              </w:rPr>
            </w:pPr>
          </w:p>
        </w:tc>
      </w:tr>
      <w:tr w:rsidR="00913707" w14:paraId="22A48B6F" w14:textId="77777777" w:rsidTr="008E04C1">
        <w:tc>
          <w:tcPr>
            <w:tcW w:w="562" w:type="dxa"/>
          </w:tcPr>
          <w:p w14:paraId="0385D75C" w14:textId="77777777" w:rsidR="00913707" w:rsidRDefault="00EC03AE" w:rsidP="00006797">
            <w:pPr>
              <w:rPr>
                <w:b/>
              </w:rPr>
            </w:pPr>
            <w:r>
              <w:rPr>
                <w:b/>
              </w:rPr>
              <w:t>7</w:t>
            </w:r>
            <w:r w:rsidR="00913707" w:rsidRPr="00913707">
              <w:rPr>
                <w:b/>
              </w:rPr>
              <w:t>.</w:t>
            </w:r>
          </w:p>
          <w:p w14:paraId="40A3A84F" w14:textId="77777777" w:rsidR="00913707" w:rsidRPr="00913707" w:rsidRDefault="00913707" w:rsidP="00006797">
            <w:pPr>
              <w:rPr>
                <w:bCs/>
              </w:rPr>
            </w:pPr>
          </w:p>
          <w:p w14:paraId="617CA7E7" w14:textId="77777777" w:rsidR="00913707" w:rsidRPr="00913707" w:rsidRDefault="00EC03AE" w:rsidP="00006797">
            <w:pPr>
              <w:rPr>
                <w:b/>
              </w:rPr>
            </w:pPr>
            <w:r>
              <w:rPr>
                <w:bCs/>
              </w:rPr>
              <w:t>7</w:t>
            </w:r>
            <w:r w:rsidR="00913707" w:rsidRPr="00913707">
              <w:rPr>
                <w:bCs/>
              </w:rPr>
              <w:t>.1</w:t>
            </w:r>
          </w:p>
        </w:tc>
        <w:tc>
          <w:tcPr>
            <w:tcW w:w="7371" w:type="dxa"/>
          </w:tcPr>
          <w:p w14:paraId="06423485" w14:textId="77777777" w:rsidR="00913707" w:rsidRPr="00913707" w:rsidRDefault="00913707" w:rsidP="001F1A5C">
            <w:pPr>
              <w:pStyle w:val="ListParagraph"/>
              <w:ind w:left="35"/>
              <w:rPr>
                <w:b/>
                <w:bCs/>
              </w:rPr>
            </w:pPr>
            <w:r w:rsidRPr="00913707">
              <w:rPr>
                <w:b/>
                <w:bCs/>
              </w:rPr>
              <w:t>Any Other Business</w:t>
            </w:r>
          </w:p>
          <w:p w14:paraId="34E57F80" w14:textId="77777777" w:rsidR="00913707" w:rsidRDefault="00913707" w:rsidP="001F1A5C">
            <w:pPr>
              <w:pStyle w:val="ListParagraph"/>
              <w:ind w:left="35"/>
            </w:pPr>
          </w:p>
          <w:p w14:paraId="63591948" w14:textId="77777777" w:rsidR="00913707" w:rsidRDefault="00702685" w:rsidP="001F1A5C">
            <w:pPr>
              <w:pStyle w:val="ListParagraph"/>
              <w:ind w:left="35"/>
            </w:pPr>
            <w:r>
              <w:t>There was no other business.</w:t>
            </w:r>
          </w:p>
          <w:p w14:paraId="6C2BB971" w14:textId="77777777" w:rsidR="00912655" w:rsidRPr="00913707" w:rsidRDefault="00912655" w:rsidP="001F1A5C">
            <w:pPr>
              <w:pStyle w:val="ListParagraph"/>
              <w:ind w:left="35"/>
            </w:pPr>
          </w:p>
        </w:tc>
        <w:tc>
          <w:tcPr>
            <w:tcW w:w="1083" w:type="dxa"/>
          </w:tcPr>
          <w:p w14:paraId="64761F88" w14:textId="77777777" w:rsidR="00913707" w:rsidRDefault="00913707" w:rsidP="00044391">
            <w:pPr>
              <w:jc w:val="center"/>
              <w:rPr>
                <w:b/>
              </w:rPr>
            </w:pPr>
          </w:p>
        </w:tc>
      </w:tr>
    </w:tbl>
    <w:p w14:paraId="1D85F1CD" w14:textId="77777777" w:rsidR="00783D48" w:rsidRPr="00783D48" w:rsidRDefault="00783D48" w:rsidP="00FB1099">
      <w:pPr>
        <w:rPr>
          <w:b/>
        </w:rPr>
      </w:pPr>
    </w:p>
    <w:sectPr w:rsidR="00783D48" w:rsidRPr="00783D48" w:rsidSect="00F30107">
      <w:headerReference w:type="default" r:id="rId8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5A7BC" w14:textId="77777777" w:rsidR="004F06F5" w:rsidRDefault="004F06F5" w:rsidP="00EA003B">
      <w:pPr>
        <w:spacing w:after="0" w:line="240" w:lineRule="auto"/>
      </w:pPr>
      <w:r>
        <w:separator/>
      </w:r>
    </w:p>
  </w:endnote>
  <w:endnote w:type="continuationSeparator" w:id="0">
    <w:p w14:paraId="2355223F" w14:textId="77777777" w:rsidR="004F06F5" w:rsidRDefault="004F06F5" w:rsidP="00EA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9FC19" w14:textId="77777777" w:rsidR="004F06F5" w:rsidRDefault="004F06F5" w:rsidP="00EA003B">
      <w:pPr>
        <w:spacing w:after="0" w:line="240" w:lineRule="auto"/>
      </w:pPr>
      <w:r>
        <w:separator/>
      </w:r>
    </w:p>
  </w:footnote>
  <w:footnote w:type="continuationSeparator" w:id="0">
    <w:p w14:paraId="755ECA12" w14:textId="77777777" w:rsidR="004F06F5" w:rsidRDefault="004F06F5" w:rsidP="00EA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7BF7F" w14:textId="77777777" w:rsidR="00EA003B" w:rsidRDefault="00EA0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D7272"/>
    <w:multiLevelType w:val="hybridMultilevel"/>
    <w:tmpl w:val="9F760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627B"/>
    <w:multiLevelType w:val="hybridMultilevel"/>
    <w:tmpl w:val="FB1AC418"/>
    <w:lvl w:ilvl="0" w:tplc="D67E4F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968DB"/>
    <w:multiLevelType w:val="hybridMultilevel"/>
    <w:tmpl w:val="6D38559C"/>
    <w:lvl w:ilvl="0" w:tplc="EC1EF576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5" w:hanging="360"/>
      </w:pPr>
    </w:lvl>
    <w:lvl w:ilvl="2" w:tplc="0809001B" w:tentative="1">
      <w:start w:val="1"/>
      <w:numFmt w:val="lowerRoman"/>
      <w:lvlText w:val="%3."/>
      <w:lvlJc w:val="right"/>
      <w:pPr>
        <w:ind w:left="1835" w:hanging="180"/>
      </w:pPr>
    </w:lvl>
    <w:lvl w:ilvl="3" w:tplc="0809000F" w:tentative="1">
      <w:start w:val="1"/>
      <w:numFmt w:val="decimal"/>
      <w:lvlText w:val="%4."/>
      <w:lvlJc w:val="left"/>
      <w:pPr>
        <w:ind w:left="2555" w:hanging="360"/>
      </w:pPr>
    </w:lvl>
    <w:lvl w:ilvl="4" w:tplc="08090019" w:tentative="1">
      <w:start w:val="1"/>
      <w:numFmt w:val="lowerLetter"/>
      <w:lvlText w:val="%5."/>
      <w:lvlJc w:val="left"/>
      <w:pPr>
        <w:ind w:left="3275" w:hanging="360"/>
      </w:pPr>
    </w:lvl>
    <w:lvl w:ilvl="5" w:tplc="0809001B" w:tentative="1">
      <w:start w:val="1"/>
      <w:numFmt w:val="lowerRoman"/>
      <w:lvlText w:val="%6."/>
      <w:lvlJc w:val="right"/>
      <w:pPr>
        <w:ind w:left="3995" w:hanging="180"/>
      </w:pPr>
    </w:lvl>
    <w:lvl w:ilvl="6" w:tplc="0809000F" w:tentative="1">
      <w:start w:val="1"/>
      <w:numFmt w:val="decimal"/>
      <w:lvlText w:val="%7."/>
      <w:lvlJc w:val="left"/>
      <w:pPr>
        <w:ind w:left="4715" w:hanging="360"/>
      </w:pPr>
    </w:lvl>
    <w:lvl w:ilvl="7" w:tplc="08090019" w:tentative="1">
      <w:start w:val="1"/>
      <w:numFmt w:val="lowerLetter"/>
      <w:lvlText w:val="%8."/>
      <w:lvlJc w:val="left"/>
      <w:pPr>
        <w:ind w:left="5435" w:hanging="360"/>
      </w:pPr>
    </w:lvl>
    <w:lvl w:ilvl="8" w:tplc="08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 w15:restartNumberingAfterBreak="0">
    <w:nsid w:val="2100469C"/>
    <w:multiLevelType w:val="hybridMultilevel"/>
    <w:tmpl w:val="13CE2DF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0737B94"/>
    <w:multiLevelType w:val="hybridMultilevel"/>
    <w:tmpl w:val="675828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03A2C"/>
    <w:multiLevelType w:val="hybridMultilevel"/>
    <w:tmpl w:val="C5480924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97"/>
    <w:rsid w:val="00006797"/>
    <w:rsid w:val="0001114E"/>
    <w:rsid w:val="00016690"/>
    <w:rsid w:val="00020C33"/>
    <w:rsid w:val="00022195"/>
    <w:rsid w:val="00022EE2"/>
    <w:rsid w:val="0002528E"/>
    <w:rsid w:val="00026A75"/>
    <w:rsid w:val="00032544"/>
    <w:rsid w:val="00044391"/>
    <w:rsid w:val="000569AA"/>
    <w:rsid w:val="00060FD7"/>
    <w:rsid w:val="00076F5B"/>
    <w:rsid w:val="00077D17"/>
    <w:rsid w:val="000A2AA3"/>
    <w:rsid w:val="000A792B"/>
    <w:rsid w:val="000B64AC"/>
    <w:rsid w:val="000D4A55"/>
    <w:rsid w:val="000D6D35"/>
    <w:rsid w:val="000E67EB"/>
    <w:rsid w:val="000F12D5"/>
    <w:rsid w:val="00112851"/>
    <w:rsid w:val="0012630D"/>
    <w:rsid w:val="00132019"/>
    <w:rsid w:val="0013777E"/>
    <w:rsid w:val="001451EF"/>
    <w:rsid w:val="00163006"/>
    <w:rsid w:val="001746A4"/>
    <w:rsid w:val="00174B21"/>
    <w:rsid w:val="00187249"/>
    <w:rsid w:val="00196C5D"/>
    <w:rsid w:val="001A0240"/>
    <w:rsid w:val="001B1AC9"/>
    <w:rsid w:val="001B4D3A"/>
    <w:rsid w:val="001B749D"/>
    <w:rsid w:val="001C3B05"/>
    <w:rsid w:val="001D42B4"/>
    <w:rsid w:val="001E0D5A"/>
    <w:rsid w:val="001E10BE"/>
    <w:rsid w:val="001E22D8"/>
    <w:rsid w:val="001E7BE1"/>
    <w:rsid w:val="001F1A5C"/>
    <w:rsid w:val="001F62D2"/>
    <w:rsid w:val="002068E3"/>
    <w:rsid w:val="00223857"/>
    <w:rsid w:val="00231964"/>
    <w:rsid w:val="002452FE"/>
    <w:rsid w:val="00296201"/>
    <w:rsid w:val="002A689B"/>
    <w:rsid w:val="002B2B9C"/>
    <w:rsid w:val="002D0962"/>
    <w:rsid w:val="002D2B8B"/>
    <w:rsid w:val="002E1850"/>
    <w:rsid w:val="002E1F41"/>
    <w:rsid w:val="002F6711"/>
    <w:rsid w:val="00336497"/>
    <w:rsid w:val="00342855"/>
    <w:rsid w:val="00350AF2"/>
    <w:rsid w:val="00353F30"/>
    <w:rsid w:val="00356D84"/>
    <w:rsid w:val="003749EB"/>
    <w:rsid w:val="003942A4"/>
    <w:rsid w:val="003958F6"/>
    <w:rsid w:val="00396792"/>
    <w:rsid w:val="003B046E"/>
    <w:rsid w:val="003B64BC"/>
    <w:rsid w:val="003D4F24"/>
    <w:rsid w:val="003D50E2"/>
    <w:rsid w:val="003E2D5C"/>
    <w:rsid w:val="00411269"/>
    <w:rsid w:val="0043543C"/>
    <w:rsid w:val="00435F7E"/>
    <w:rsid w:val="00442C1D"/>
    <w:rsid w:val="004507DF"/>
    <w:rsid w:val="0046329C"/>
    <w:rsid w:val="004644F6"/>
    <w:rsid w:val="00476253"/>
    <w:rsid w:val="00484FBA"/>
    <w:rsid w:val="00493D04"/>
    <w:rsid w:val="004A4B15"/>
    <w:rsid w:val="004A69EE"/>
    <w:rsid w:val="004A7C7A"/>
    <w:rsid w:val="004B674D"/>
    <w:rsid w:val="004D6356"/>
    <w:rsid w:val="004D6381"/>
    <w:rsid w:val="004E163D"/>
    <w:rsid w:val="004E3010"/>
    <w:rsid w:val="004F06F5"/>
    <w:rsid w:val="004F2CFA"/>
    <w:rsid w:val="00510905"/>
    <w:rsid w:val="00510CA5"/>
    <w:rsid w:val="0051228A"/>
    <w:rsid w:val="00514FBF"/>
    <w:rsid w:val="005167D3"/>
    <w:rsid w:val="00542AD9"/>
    <w:rsid w:val="00554639"/>
    <w:rsid w:val="00562253"/>
    <w:rsid w:val="005671A3"/>
    <w:rsid w:val="0057114E"/>
    <w:rsid w:val="00587FAE"/>
    <w:rsid w:val="0059008E"/>
    <w:rsid w:val="005A4197"/>
    <w:rsid w:val="005A526D"/>
    <w:rsid w:val="005A676A"/>
    <w:rsid w:val="005B1E9D"/>
    <w:rsid w:val="005B3738"/>
    <w:rsid w:val="005C2413"/>
    <w:rsid w:val="005C42EE"/>
    <w:rsid w:val="005D290C"/>
    <w:rsid w:val="005D793D"/>
    <w:rsid w:val="005D7C68"/>
    <w:rsid w:val="005E5091"/>
    <w:rsid w:val="005F1F28"/>
    <w:rsid w:val="00600D2B"/>
    <w:rsid w:val="006140AD"/>
    <w:rsid w:val="00627079"/>
    <w:rsid w:val="00633D35"/>
    <w:rsid w:val="00640F77"/>
    <w:rsid w:val="00647E4F"/>
    <w:rsid w:val="00652BD7"/>
    <w:rsid w:val="006741B4"/>
    <w:rsid w:val="006A4603"/>
    <w:rsid w:val="006A7E44"/>
    <w:rsid w:val="006B68E7"/>
    <w:rsid w:val="006C1CC1"/>
    <w:rsid w:val="006C1E78"/>
    <w:rsid w:val="006C38AC"/>
    <w:rsid w:val="006D6E56"/>
    <w:rsid w:val="006E0626"/>
    <w:rsid w:val="006E6547"/>
    <w:rsid w:val="006F2501"/>
    <w:rsid w:val="006F26EA"/>
    <w:rsid w:val="006F7900"/>
    <w:rsid w:val="00702685"/>
    <w:rsid w:val="00705BF0"/>
    <w:rsid w:val="00707A5F"/>
    <w:rsid w:val="00711863"/>
    <w:rsid w:val="00725D4E"/>
    <w:rsid w:val="007274BB"/>
    <w:rsid w:val="00743FC0"/>
    <w:rsid w:val="00746727"/>
    <w:rsid w:val="0075786A"/>
    <w:rsid w:val="00761BBA"/>
    <w:rsid w:val="00762E9C"/>
    <w:rsid w:val="00783D48"/>
    <w:rsid w:val="00792785"/>
    <w:rsid w:val="007A57E8"/>
    <w:rsid w:val="007B27D4"/>
    <w:rsid w:val="007B31BD"/>
    <w:rsid w:val="007B4A16"/>
    <w:rsid w:val="007C0794"/>
    <w:rsid w:val="007C4E8B"/>
    <w:rsid w:val="007C5EFC"/>
    <w:rsid w:val="007D56B2"/>
    <w:rsid w:val="00833DA0"/>
    <w:rsid w:val="0085329D"/>
    <w:rsid w:val="0089192A"/>
    <w:rsid w:val="0089755F"/>
    <w:rsid w:val="008B2375"/>
    <w:rsid w:val="008B683E"/>
    <w:rsid w:val="008D76AB"/>
    <w:rsid w:val="008E04C1"/>
    <w:rsid w:val="008E3FCE"/>
    <w:rsid w:val="008F2FC7"/>
    <w:rsid w:val="00910805"/>
    <w:rsid w:val="00912655"/>
    <w:rsid w:val="00913707"/>
    <w:rsid w:val="0091592D"/>
    <w:rsid w:val="00944C26"/>
    <w:rsid w:val="00947B2B"/>
    <w:rsid w:val="00984D86"/>
    <w:rsid w:val="009970AF"/>
    <w:rsid w:val="009B2F7C"/>
    <w:rsid w:val="009C2D3E"/>
    <w:rsid w:val="009F35E3"/>
    <w:rsid w:val="009F68E7"/>
    <w:rsid w:val="00A01C65"/>
    <w:rsid w:val="00A10F55"/>
    <w:rsid w:val="00A13342"/>
    <w:rsid w:val="00A152BC"/>
    <w:rsid w:val="00A24D4F"/>
    <w:rsid w:val="00A27423"/>
    <w:rsid w:val="00A30EF2"/>
    <w:rsid w:val="00A3598F"/>
    <w:rsid w:val="00A40F25"/>
    <w:rsid w:val="00A41B76"/>
    <w:rsid w:val="00A454DF"/>
    <w:rsid w:val="00A51C70"/>
    <w:rsid w:val="00A611F6"/>
    <w:rsid w:val="00A867E2"/>
    <w:rsid w:val="00A9378F"/>
    <w:rsid w:val="00A95857"/>
    <w:rsid w:val="00A97C8B"/>
    <w:rsid w:val="00AA558C"/>
    <w:rsid w:val="00AD3CA3"/>
    <w:rsid w:val="00AF02AE"/>
    <w:rsid w:val="00AF1E1B"/>
    <w:rsid w:val="00AF210D"/>
    <w:rsid w:val="00AF4ACA"/>
    <w:rsid w:val="00AF5323"/>
    <w:rsid w:val="00AF6F5D"/>
    <w:rsid w:val="00B038D6"/>
    <w:rsid w:val="00B17D2F"/>
    <w:rsid w:val="00B22A1F"/>
    <w:rsid w:val="00B27B3F"/>
    <w:rsid w:val="00B35196"/>
    <w:rsid w:val="00B3665C"/>
    <w:rsid w:val="00B36DF1"/>
    <w:rsid w:val="00B46742"/>
    <w:rsid w:val="00B52E35"/>
    <w:rsid w:val="00B7484B"/>
    <w:rsid w:val="00BA7B14"/>
    <w:rsid w:val="00BA7E46"/>
    <w:rsid w:val="00BC084A"/>
    <w:rsid w:val="00BC0FD6"/>
    <w:rsid w:val="00BC24B1"/>
    <w:rsid w:val="00BC722C"/>
    <w:rsid w:val="00BD7328"/>
    <w:rsid w:val="00BF0BC6"/>
    <w:rsid w:val="00BF60BC"/>
    <w:rsid w:val="00C15073"/>
    <w:rsid w:val="00C23337"/>
    <w:rsid w:val="00C35FEF"/>
    <w:rsid w:val="00C4798F"/>
    <w:rsid w:val="00C50077"/>
    <w:rsid w:val="00C54CF3"/>
    <w:rsid w:val="00C55520"/>
    <w:rsid w:val="00C55F37"/>
    <w:rsid w:val="00C93228"/>
    <w:rsid w:val="00CA0BB5"/>
    <w:rsid w:val="00CA1067"/>
    <w:rsid w:val="00CB45AC"/>
    <w:rsid w:val="00CC5DC5"/>
    <w:rsid w:val="00CD3BA8"/>
    <w:rsid w:val="00CE55FA"/>
    <w:rsid w:val="00CE6564"/>
    <w:rsid w:val="00D04FA0"/>
    <w:rsid w:val="00D16578"/>
    <w:rsid w:val="00D2180E"/>
    <w:rsid w:val="00D23108"/>
    <w:rsid w:val="00D2357B"/>
    <w:rsid w:val="00D31737"/>
    <w:rsid w:val="00D426A5"/>
    <w:rsid w:val="00D4317E"/>
    <w:rsid w:val="00D4435C"/>
    <w:rsid w:val="00D445BF"/>
    <w:rsid w:val="00D47C9A"/>
    <w:rsid w:val="00D96CE3"/>
    <w:rsid w:val="00DA060C"/>
    <w:rsid w:val="00DB12EC"/>
    <w:rsid w:val="00DC419D"/>
    <w:rsid w:val="00DF0B56"/>
    <w:rsid w:val="00DF4000"/>
    <w:rsid w:val="00E172D8"/>
    <w:rsid w:val="00E264A8"/>
    <w:rsid w:val="00E30D91"/>
    <w:rsid w:val="00E31187"/>
    <w:rsid w:val="00E40CEC"/>
    <w:rsid w:val="00E5577F"/>
    <w:rsid w:val="00E72668"/>
    <w:rsid w:val="00EA003B"/>
    <w:rsid w:val="00EA60BF"/>
    <w:rsid w:val="00EC03AE"/>
    <w:rsid w:val="00EC5C0B"/>
    <w:rsid w:val="00ED2DCD"/>
    <w:rsid w:val="00ED3F98"/>
    <w:rsid w:val="00ED63E9"/>
    <w:rsid w:val="00EE30BE"/>
    <w:rsid w:val="00EE682C"/>
    <w:rsid w:val="00EF5E46"/>
    <w:rsid w:val="00EF6C5F"/>
    <w:rsid w:val="00F00FAF"/>
    <w:rsid w:val="00F03891"/>
    <w:rsid w:val="00F171DD"/>
    <w:rsid w:val="00F20378"/>
    <w:rsid w:val="00F27341"/>
    <w:rsid w:val="00F30107"/>
    <w:rsid w:val="00F3022C"/>
    <w:rsid w:val="00F44926"/>
    <w:rsid w:val="00F674A6"/>
    <w:rsid w:val="00F762F4"/>
    <w:rsid w:val="00F77045"/>
    <w:rsid w:val="00F841E0"/>
    <w:rsid w:val="00FA25FB"/>
    <w:rsid w:val="00FA4560"/>
    <w:rsid w:val="00FB1099"/>
    <w:rsid w:val="00FB11D2"/>
    <w:rsid w:val="00FD5848"/>
    <w:rsid w:val="00FE628B"/>
    <w:rsid w:val="00FF4274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24FF32"/>
  <w15:chartTrackingRefBased/>
  <w15:docId w15:val="{531497CB-ED9A-4DD2-B740-78F2D2A9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3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F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F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F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F3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35F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5D29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03B"/>
  </w:style>
  <w:style w:type="paragraph" w:styleId="Footer">
    <w:name w:val="footer"/>
    <w:basedOn w:val="Normal"/>
    <w:link w:val="FooterChar"/>
    <w:uiPriority w:val="99"/>
    <w:unhideWhenUsed/>
    <w:rsid w:val="00EA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39C96-4548-46EA-8AF4-6E1E788D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Wills</dc:creator>
  <cp:keywords/>
  <dc:description/>
  <cp:lastModifiedBy>Deborah Wills</cp:lastModifiedBy>
  <cp:revision>2</cp:revision>
  <dcterms:created xsi:type="dcterms:W3CDTF">2020-11-23T16:36:00Z</dcterms:created>
  <dcterms:modified xsi:type="dcterms:W3CDTF">2020-11-23T16:36:00Z</dcterms:modified>
</cp:coreProperties>
</file>